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7D" w:rsidRPr="004A10C2" w:rsidRDefault="00641624">
      <w:pPr>
        <w:pStyle w:val="BodyA"/>
        <w:jc w:val="center"/>
        <w:rPr>
          <w:rFonts w:ascii="Arial Narrow" w:hAnsi="Arial Narrow"/>
          <w:b/>
          <w:sz w:val="28"/>
          <w:szCs w:val="26"/>
        </w:rPr>
      </w:pPr>
      <w:r w:rsidRPr="004A10C2">
        <w:rPr>
          <w:rFonts w:ascii="Arial Narrow" w:hAnsi="Arial Narrow"/>
          <w:b/>
          <w:sz w:val="28"/>
          <w:szCs w:val="26"/>
        </w:rPr>
        <w:t xml:space="preserve">Comprehensive </w:t>
      </w:r>
      <w:proofErr w:type="spellStart"/>
      <w:r w:rsidRPr="004A10C2">
        <w:rPr>
          <w:rFonts w:ascii="Arial Narrow" w:hAnsi="Arial Narrow"/>
          <w:b/>
          <w:sz w:val="28"/>
          <w:szCs w:val="26"/>
        </w:rPr>
        <w:t>Geotechnics</w:t>
      </w:r>
      <w:proofErr w:type="spellEnd"/>
      <w:r w:rsidRPr="004A10C2">
        <w:rPr>
          <w:rFonts w:ascii="Arial Narrow" w:hAnsi="Arial Narrow"/>
          <w:b/>
          <w:sz w:val="28"/>
          <w:szCs w:val="26"/>
        </w:rPr>
        <w:t xml:space="preserve"> Exam</w:t>
      </w:r>
    </w:p>
    <w:p w:rsidR="00F11A7D" w:rsidRPr="004A10C2" w:rsidRDefault="00487D36">
      <w:pPr>
        <w:pStyle w:val="BodyA"/>
        <w:jc w:val="center"/>
        <w:rPr>
          <w:rFonts w:ascii="Arial Narrow" w:hAnsi="Arial Narrow"/>
          <w:b/>
          <w:sz w:val="28"/>
          <w:szCs w:val="26"/>
        </w:rPr>
      </w:pPr>
      <w:r>
        <w:rPr>
          <w:rFonts w:ascii="Arial Narrow" w:hAnsi="Arial Narrow"/>
          <w:b/>
          <w:sz w:val="28"/>
          <w:szCs w:val="26"/>
        </w:rPr>
        <w:t>(2020</w:t>
      </w:r>
      <w:r w:rsidR="00641624" w:rsidRPr="004A10C2">
        <w:rPr>
          <w:rFonts w:ascii="Arial Narrow" w:hAnsi="Arial Narrow"/>
          <w:b/>
          <w:sz w:val="28"/>
          <w:szCs w:val="26"/>
        </w:rPr>
        <w:t xml:space="preserve">, </w:t>
      </w:r>
      <w:r>
        <w:rPr>
          <w:rFonts w:ascii="Arial Narrow" w:hAnsi="Arial Narrow"/>
          <w:b/>
          <w:sz w:val="28"/>
          <w:szCs w:val="26"/>
        </w:rPr>
        <w:t>A</w:t>
      </w:r>
      <w:r w:rsidRPr="00487D36">
        <w:rPr>
          <w:rFonts w:ascii="Arial Narrow" w:hAnsi="Arial Narrow"/>
          <w:b/>
          <w:sz w:val="28"/>
          <w:szCs w:val="26"/>
        </w:rPr>
        <w:t>utumn</w:t>
      </w:r>
      <w:r w:rsidR="00641624" w:rsidRPr="004A10C2">
        <w:rPr>
          <w:rFonts w:ascii="Arial Narrow" w:hAnsi="Arial Narrow"/>
          <w:b/>
          <w:sz w:val="28"/>
          <w:szCs w:val="26"/>
        </w:rPr>
        <w:t xml:space="preserve"> Semester)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1./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Particle Size Distribution Test. Parameters of the Curve. </w:t>
      </w:r>
      <w:proofErr w:type="gramStart"/>
      <w:r w:rsidRPr="004A10C2">
        <w:rPr>
          <w:rFonts w:ascii="Arial Narrow" w:hAnsi="Arial Narrow"/>
          <w:sz w:val="26"/>
          <w:szCs w:val="26"/>
        </w:rPr>
        <w:t>Sedimentation Test (Hydrometer analyses).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Describe uncertainty and how engineering practice handle it. </w:t>
      </w:r>
      <w:proofErr w:type="spellStart"/>
      <w:r w:rsidRPr="004A10C2">
        <w:rPr>
          <w:rFonts w:ascii="Arial Narrow" w:hAnsi="Arial Narrow"/>
          <w:sz w:val="26"/>
          <w:szCs w:val="26"/>
          <w:lang w:val="en-US"/>
        </w:rPr>
        <w:t>Eurocode</w:t>
      </w:r>
      <w:proofErr w:type="spellEnd"/>
      <w:r w:rsidRPr="004A10C2">
        <w:rPr>
          <w:rFonts w:ascii="Arial Narrow" w:hAnsi="Arial Narrow"/>
          <w:sz w:val="26"/>
          <w:szCs w:val="26"/>
          <w:lang w:val="en-US"/>
        </w:rPr>
        <w:t>, standards, design procedure.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C./ Unequal settlements. (what causes, case study examples)</w:t>
      </w:r>
    </w:p>
    <w:p w:rsidR="00F11A7D" w:rsidRPr="004A10C2" w:rsidRDefault="00F11A7D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2./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Soil investigation and exploration. (</w:t>
      </w:r>
      <w:proofErr w:type="spellStart"/>
      <w:proofErr w:type="gramStart"/>
      <w:r w:rsidRPr="004A10C2">
        <w:rPr>
          <w:rFonts w:ascii="Arial Narrow" w:hAnsi="Arial Narrow"/>
          <w:sz w:val="26"/>
          <w:szCs w:val="26"/>
        </w:rPr>
        <w:t>planing</w:t>
      </w:r>
      <w:proofErr w:type="spellEnd"/>
      <w:proofErr w:type="gramEnd"/>
      <w:r w:rsidRPr="004A10C2">
        <w:rPr>
          <w:rFonts w:ascii="Arial Narrow" w:hAnsi="Arial Narrow"/>
          <w:sz w:val="26"/>
          <w:szCs w:val="26"/>
        </w:rPr>
        <w:t xml:space="preserve"> the locations and depth etc.) Direct soil explorations. (</w:t>
      </w:r>
      <w:proofErr w:type="gramStart"/>
      <w:r w:rsidRPr="004A10C2">
        <w:rPr>
          <w:rFonts w:ascii="Arial Narrow" w:hAnsi="Arial Narrow"/>
          <w:sz w:val="26"/>
          <w:szCs w:val="26"/>
        </w:rPr>
        <w:t>boring</w:t>
      </w:r>
      <w:proofErr w:type="gramEnd"/>
      <w:r w:rsidRPr="004A10C2">
        <w:rPr>
          <w:rFonts w:ascii="Arial Narrow" w:hAnsi="Arial Narrow"/>
          <w:sz w:val="26"/>
          <w:szCs w:val="26"/>
        </w:rPr>
        <w:t>, open pit exploration, sampling)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Excavations (narrow and wide) and their support (drawings).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C./ Bearing capacity of piles using static method. Calculating the shaft (side) resistance.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3./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Indirect soil explorations. </w:t>
      </w:r>
      <w:proofErr w:type="gramStart"/>
      <w:r w:rsidRPr="004A10C2">
        <w:rPr>
          <w:rFonts w:ascii="Arial Narrow" w:hAnsi="Arial Narrow"/>
          <w:sz w:val="26"/>
          <w:szCs w:val="26"/>
        </w:rPr>
        <w:t>(Penetration Tests).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 </w:t>
      </w:r>
      <w:proofErr w:type="gramStart"/>
      <w:r w:rsidRPr="004A10C2">
        <w:rPr>
          <w:rFonts w:ascii="Arial Narrow" w:hAnsi="Arial Narrow"/>
          <w:sz w:val="26"/>
          <w:szCs w:val="26"/>
        </w:rPr>
        <w:t>In situ tests.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Earth pressure using Coulomb method. (plane failure surface). The effect of the surface load.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  <w:lang w:val="hu-HU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>Prefabricated piles (timber, steel, concrete, MEGA piles). Pile driven methods and technologies.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4./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Phase relationships. (</w:t>
      </w:r>
      <w:proofErr w:type="gramStart"/>
      <w:r w:rsidRPr="004A10C2">
        <w:rPr>
          <w:rFonts w:ascii="Arial Narrow" w:hAnsi="Arial Narrow"/>
          <w:sz w:val="26"/>
          <w:szCs w:val="26"/>
        </w:rPr>
        <w:t>volume</w:t>
      </w:r>
      <w:proofErr w:type="gramEnd"/>
      <w:r w:rsidRPr="004A10C2">
        <w:rPr>
          <w:rFonts w:ascii="Arial Narrow" w:hAnsi="Arial Narrow"/>
          <w:sz w:val="26"/>
          <w:szCs w:val="26"/>
        </w:rPr>
        <w:t>, mass ratios).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B./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Reinforced earth (Vidal retaining wall). </w:t>
      </w:r>
      <w:proofErr w:type="gramStart"/>
      <w:r w:rsidRPr="004A10C2">
        <w:rPr>
          <w:rFonts w:ascii="Arial Narrow" w:hAnsi="Arial Narrow"/>
          <w:sz w:val="26"/>
          <w:szCs w:val="26"/>
        </w:rPr>
        <w:t>Soil nailing, and anchored walls.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C./ Defining the bearing capacity of piles from loading test and from penetration tests.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5./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Compaction. </w:t>
      </w:r>
      <w:proofErr w:type="gramStart"/>
      <w:r w:rsidRPr="004A10C2">
        <w:rPr>
          <w:rFonts w:ascii="Arial Narrow" w:hAnsi="Arial Narrow"/>
          <w:sz w:val="26"/>
          <w:szCs w:val="26"/>
        </w:rPr>
        <w:t>(Proctor Test).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4A10C2">
        <w:rPr>
          <w:rFonts w:ascii="Arial Narrow" w:hAnsi="Arial Narrow"/>
          <w:sz w:val="26"/>
          <w:szCs w:val="26"/>
        </w:rPr>
        <w:t>Relationship between the water content and compaction.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California Bearing Ratio, Plate Loading Test. Compaction technologies and equipments. Quality control of earthwork projects.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 xml:space="preserve">In situ pile technologies (general introductory, Continuous Flight Auger, </w:t>
      </w:r>
      <w:proofErr w:type="spellStart"/>
      <w:r w:rsidRPr="004A10C2">
        <w:rPr>
          <w:rFonts w:ascii="Arial Narrow" w:hAnsi="Arial Narrow"/>
          <w:sz w:val="26"/>
          <w:szCs w:val="26"/>
        </w:rPr>
        <w:t>Franki</w:t>
      </w:r>
      <w:proofErr w:type="spellEnd"/>
      <w:r w:rsidRPr="004A10C2">
        <w:rPr>
          <w:rFonts w:ascii="Arial Narrow" w:hAnsi="Arial Narrow"/>
          <w:sz w:val="26"/>
          <w:szCs w:val="26"/>
        </w:rPr>
        <w:t>)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6./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Index Tests and Classification. </w:t>
      </w:r>
      <w:proofErr w:type="gramStart"/>
      <w:r w:rsidRPr="004A10C2">
        <w:rPr>
          <w:rFonts w:ascii="Arial Narrow" w:hAnsi="Arial Narrow"/>
          <w:sz w:val="26"/>
          <w:szCs w:val="26"/>
        </w:rPr>
        <w:t>Classification of soil and the related soil parameters.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Diaphragm wall (slurry wall). Design and technology. Water proof sheet pile support.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C./ Classification and the materials of the foundations. Classification of deep foundations.</w:t>
      </w:r>
    </w:p>
    <w:p w:rsidR="004A10C2" w:rsidRDefault="004A10C2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lastRenderedPageBreak/>
        <w:t>7./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Shrinkage and swelling.  </w:t>
      </w:r>
      <w:proofErr w:type="spellStart"/>
      <w:proofErr w:type="gramStart"/>
      <w:r w:rsidRPr="004A10C2">
        <w:rPr>
          <w:rFonts w:ascii="Arial Narrow" w:hAnsi="Arial Narrow"/>
          <w:sz w:val="26"/>
          <w:szCs w:val="26"/>
        </w:rPr>
        <w:t>Prestress</w:t>
      </w:r>
      <w:proofErr w:type="spellEnd"/>
      <w:r w:rsidRPr="004A10C2">
        <w:rPr>
          <w:rFonts w:ascii="Arial Narrow" w:hAnsi="Arial Narrow"/>
          <w:sz w:val="26"/>
          <w:szCs w:val="26"/>
        </w:rPr>
        <w:t>, Identification, OCR.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Factor of safety at slope stability investigtions.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>Foundations on “problematic” soil, like shrinking and swelling clay, soil with high organic content etc.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2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8./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Stress in the soil. </w:t>
      </w:r>
      <w:proofErr w:type="gramStart"/>
      <w:r w:rsidRPr="004A10C2">
        <w:rPr>
          <w:rFonts w:ascii="Arial Narrow" w:hAnsi="Arial Narrow"/>
          <w:sz w:val="26"/>
          <w:szCs w:val="26"/>
        </w:rPr>
        <w:t>Total, effective and neutral stress.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4A10C2">
        <w:rPr>
          <w:rFonts w:ascii="Arial Narrow" w:hAnsi="Arial Narrow"/>
          <w:sz w:val="26"/>
          <w:szCs w:val="26"/>
        </w:rPr>
        <w:t>Calculating the overburden pressure (vertical stress).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Slope stability investigation using the friction circle method.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 xml:space="preserve">The </w:t>
      </w:r>
      <w:proofErr w:type="spellStart"/>
      <w:r w:rsidRPr="004A10C2">
        <w:rPr>
          <w:rFonts w:ascii="Arial Narrow" w:hAnsi="Arial Narrow"/>
          <w:sz w:val="26"/>
          <w:szCs w:val="26"/>
        </w:rPr>
        <w:t>undrained</w:t>
      </w:r>
      <w:proofErr w:type="spellEnd"/>
      <w:r w:rsidRPr="004A10C2">
        <w:rPr>
          <w:rFonts w:ascii="Arial Narrow" w:hAnsi="Arial Narrow"/>
          <w:sz w:val="26"/>
          <w:szCs w:val="26"/>
        </w:rPr>
        <w:t xml:space="preserve"> bearing capacity of shallow foundations according to EC 7.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2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9./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Two-dimensional state of stress (plane stress). </w:t>
      </w:r>
      <w:proofErr w:type="gramStart"/>
      <w:r w:rsidRPr="004A10C2">
        <w:rPr>
          <w:rFonts w:ascii="Arial Narrow" w:hAnsi="Arial Narrow"/>
          <w:sz w:val="26"/>
          <w:szCs w:val="26"/>
        </w:rPr>
        <w:t>Mohr’s circle.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Describe the lateral earth pressure (active, passive, at rest). The relation between earth pressure and displacement/deformation. Over consolidation.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>Settlements (cause, saturated soil, consolidation, wetting induced collapse).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2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10</w:t>
      </w:r>
      <w:proofErr w:type="gramStart"/>
      <w:r w:rsidRPr="004A10C2">
        <w:rPr>
          <w:rFonts w:ascii="Arial Narrow" w:hAnsi="Arial Narrow"/>
          <w:sz w:val="26"/>
          <w:szCs w:val="26"/>
        </w:rPr>
        <w:t>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Mohr-Coulomb failure criterion. Lateral earth pressure at rest.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Basic assumption of soil failure. Special cases of soil failure (fi=0; or c=0). Slope stability investigation in granular (c=0) and fine grained soil with no internal friction (fi=0).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 xml:space="preserve"> In situ pile (SOIL-MEC, VUIS, micro, highway), and jet-grouting technologies</w:t>
      </w:r>
    </w:p>
    <w:p w:rsidR="00F11A7D" w:rsidRPr="004A10C2" w:rsidRDefault="00F11A7D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11</w:t>
      </w:r>
      <w:proofErr w:type="gramStart"/>
      <w:r w:rsidRPr="004A10C2">
        <w:rPr>
          <w:rFonts w:ascii="Arial Narrow" w:hAnsi="Arial Narrow"/>
          <w:sz w:val="26"/>
          <w:szCs w:val="26"/>
        </w:rPr>
        <w:t>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Defining the shear strength parameters of the soil. (Direct shear test, </w:t>
      </w:r>
      <w:proofErr w:type="spellStart"/>
      <w:r w:rsidRPr="004A10C2">
        <w:rPr>
          <w:rFonts w:ascii="Arial Narrow" w:hAnsi="Arial Narrow"/>
          <w:sz w:val="26"/>
          <w:szCs w:val="26"/>
        </w:rPr>
        <w:t>uni</w:t>
      </w:r>
      <w:proofErr w:type="spellEnd"/>
      <w:r w:rsidRPr="004A10C2">
        <w:rPr>
          <w:rFonts w:ascii="Arial Narrow" w:hAnsi="Arial Narrow"/>
          <w:sz w:val="26"/>
          <w:szCs w:val="26"/>
        </w:rPr>
        <w:t xml:space="preserve"> axial and </w:t>
      </w:r>
      <w:proofErr w:type="spellStart"/>
      <w:r w:rsidRPr="004A10C2">
        <w:rPr>
          <w:rFonts w:ascii="Arial Narrow" w:hAnsi="Arial Narrow"/>
          <w:sz w:val="26"/>
          <w:szCs w:val="26"/>
        </w:rPr>
        <w:t>triaxial</w:t>
      </w:r>
      <w:proofErr w:type="spellEnd"/>
      <w:r w:rsidRPr="004A10C2">
        <w:rPr>
          <w:rFonts w:ascii="Arial Narrow" w:hAnsi="Arial Narrow"/>
          <w:sz w:val="26"/>
          <w:szCs w:val="26"/>
        </w:rPr>
        <w:t xml:space="preserve"> tests)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Define active earth pressure using combined plane and circular failing surface.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>Stress distribution under elastic and rigid shallow foundations.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2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12</w:t>
      </w:r>
      <w:proofErr w:type="gramStart"/>
      <w:r w:rsidRPr="004A10C2">
        <w:rPr>
          <w:rFonts w:ascii="Arial Narrow" w:hAnsi="Arial Narrow"/>
          <w:sz w:val="26"/>
          <w:szCs w:val="26"/>
        </w:rPr>
        <w:t>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Groundwater and soil interactions. </w:t>
      </w:r>
      <w:proofErr w:type="gramStart"/>
      <w:r w:rsidRPr="004A10C2">
        <w:rPr>
          <w:rFonts w:ascii="Arial Narrow" w:hAnsi="Arial Narrow"/>
          <w:sz w:val="26"/>
          <w:szCs w:val="26"/>
        </w:rPr>
        <w:t>Hydraulic conductivity.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4A10C2">
        <w:rPr>
          <w:rFonts w:ascii="Arial Narrow" w:hAnsi="Arial Narrow"/>
          <w:sz w:val="26"/>
          <w:szCs w:val="26"/>
        </w:rPr>
        <w:t>Darcy’s law.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B./ Dewatering general description. Horizontal drainage (sump pumping)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>What factors influence the bearing capacity of shallow foundations?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2"/>
          <w:szCs w:val="26"/>
        </w:rPr>
      </w:pPr>
    </w:p>
    <w:p w:rsidR="00F11A7D" w:rsidRPr="004A10C2" w:rsidRDefault="00641624">
      <w:pPr>
        <w:pStyle w:val="BodyA"/>
        <w:tabs>
          <w:tab w:val="left" w:pos="360"/>
        </w:tabs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13</w:t>
      </w:r>
      <w:proofErr w:type="gramStart"/>
      <w:r w:rsidRPr="004A10C2">
        <w:rPr>
          <w:rFonts w:ascii="Arial Narrow" w:hAnsi="Arial Narrow"/>
          <w:sz w:val="26"/>
          <w:szCs w:val="26"/>
        </w:rPr>
        <w:t>./</w:t>
      </w:r>
      <w:proofErr w:type="gramEnd"/>
    </w:p>
    <w:p w:rsidR="00F11A7D" w:rsidRPr="004A10C2" w:rsidRDefault="00641624">
      <w:pPr>
        <w:pStyle w:val="BodyA"/>
        <w:tabs>
          <w:tab w:val="left" w:pos="360"/>
        </w:tabs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Determining the hydraulic conductivity (laboratory + field tests + empirical).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 xml:space="preserve">Single, two stage well-points, deep-wells. Design and technology. 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 xml:space="preserve">C./ </w:t>
      </w:r>
      <w:r w:rsidRPr="004A10C2">
        <w:rPr>
          <w:rFonts w:ascii="Arial Narrow" w:hAnsi="Arial Narrow"/>
          <w:sz w:val="26"/>
          <w:szCs w:val="26"/>
          <w:lang w:val="en-US"/>
        </w:rPr>
        <w:t>Preventing unwanted settlements. Settlement limits of structures and the parameters defining these limits.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lastRenderedPageBreak/>
        <w:t>14./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Hydraulic heave and its prevention. </w:t>
      </w:r>
      <w:proofErr w:type="gramStart"/>
      <w:r w:rsidRPr="004A10C2">
        <w:rPr>
          <w:rFonts w:ascii="Arial Narrow" w:hAnsi="Arial Narrow"/>
          <w:sz w:val="26"/>
          <w:szCs w:val="26"/>
        </w:rPr>
        <w:t>Liquefaction of soils.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Water cut off, water proof solutions of dewatering.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 xml:space="preserve">Concepts for designing the height of the shallow foundation. </w:t>
      </w:r>
      <w:proofErr w:type="gramStart"/>
      <w:r w:rsidRPr="004A10C2">
        <w:rPr>
          <w:rFonts w:ascii="Arial Narrow" w:hAnsi="Arial Narrow"/>
          <w:sz w:val="26"/>
          <w:szCs w:val="26"/>
        </w:rPr>
        <w:t>Simplified method.</w:t>
      </w:r>
      <w:proofErr w:type="gramEnd"/>
    </w:p>
    <w:p w:rsidR="00F11A7D" w:rsidRPr="004A10C2" w:rsidRDefault="00F11A7D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15</w:t>
      </w:r>
      <w:proofErr w:type="gramStart"/>
      <w:r w:rsidRPr="004A10C2">
        <w:rPr>
          <w:rFonts w:ascii="Arial Narrow" w:hAnsi="Arial Narrow"/>
          <w:sz w:val="26"/>
          <w:szCs w:val="26"/>
        </w:rPr>
        <w:t>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Capillarity in soil. </w:t>
      </w:r>
      <w:proofErr w:type="gramStart"/>
      <w:r w:rsidRPr="004A10C2">
        <w:rPr>
          <w:rFonts w:ascii="Arial Narrow" w:hAnsi="Arial Narrow"/>
          <w:sz w:val="26"/>
          <w:szCs w:val="26"/>
        </w:rPr>
        <w:t>Frost in soils.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Dewatering of slopes and retaining walls. Drainage systems. Filter design.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C./ The drained bearing capacity of shallow foundations according to EC 7.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16</w:t>
      </w:r>
      <w:proofErr w:type="gramStart"/>
      <w:r w:rsidRPr="004A10C2">
        <w:rPr>
          <w:rFonts w:ascii="Arial Narrow" w:hAnsi="Arial Narrow"/>
          <w:sz w:val="26"/>
          <w:szCs w:val="26"/>
        </w:rPr>
        <w:t>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Soil deformations. </w:t>
      </w:r>
      <w:proofErr w:type="spellStart"/>
      <w:proofErr w:type="gramStart"/>
      <w:r w:rsidRPr="004A10C2">
        <w:rPr>
          <w:rFonts w:ascii="Arial Narrow" w:hAnsi="Arial Narrow"/>
          <w:sz w:val="26"/>
          <w:szCs w:val="26"/>
        </w:rPr>
        <w:t>Oedometer</w:t>
      </w:r>
      <w:proofErr w:type="spellEnd"/>
      <w:r w:rsidRPr="004A10C2">
        <w:rPr>
          <w:rFonts w:ascii="Arial Narrow" w:hAnsi="Arial Narrow"/>
          <w:sz w:val="26"/>
          <w:szCs w:val="26"/>
        </w:rPr>
        <w:t xml:space="preserve"> test.</w:t>
      </w:r>
      <w:proofErr w:type="gramEnd"/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Lateral earth pressure in braced cuts. Design and technology.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>Settlement calculations/predictions.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17</w:t>
      </w:r>
      <w:proofErr w:type="gramStart"/>
      <w:r w:rsidRPr="004A10C2">
        <w:rPr>
          <w:rFonts w:ascii="Arial Narrow" w:hAnsi="Arial Narrow"/>
          <w:sz w:val="26"/>
          <w:szCs w:val="26"/>
        </w:rPr>
        <w:t>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Consolidation and its changing in time.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Retaining walls. Gravity walls and their design, including cantilever walls.</w:t>
      </w: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 xml:space="preserve">Stress distribution in elastic half-space. </w:t>
      </w:r>
      <w:proofErr w:type="gramStart"/>
      <w:r w:rsidRPr="004A10C2">
        <w:rPr>
          <w:rFonts w:ascii="Arial Narrow" w:hAnsi="Arial Narrow"/>
          <w:sz w:val="26"/>
          <w:szCs w:val="26"/>
        </w:rPr>
        <w:t>Simplified methods calculating the stress distribution under the foundation.</w:t>
      </w:r>
      <w:proofErr w:type="gramEnd"/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18</w:t>
      </w:r>
      <w:proofErr w:type="gramStart"/>
      <w:r w:rsidRPr="004A10C2">
        <w:rPr>
          <w:rFonts w:ascii="Arial Narrow" w:hAnsi="Arial Narrow"/>
          <w:sz w:val="26"/>
          <w:szCs w:val="26"/>
        </w:rPr>
        <w:t>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The formation of the loess soil. Wetting induced collapsibility.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Slope stability - method of slices. Influence of water, and earthquakes.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C./ Principles of earthquake design.</w:t>
      </w:r>
    </w:p>
    <w:p w:rsidR="00F11A7D" w:rsidRPr="004A10C2" w:rsidRDefault="00F11A7D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19</w:t>
      </w:r>
      <w:proofErr w:type="gramStart"/>
      <w:r w:rsidRPr="004A10C2">
        <w:rPr>
          <w:rFonts w:ascii="Arial Narrow" w:hAnsi="Arial Narrow"/>
          <w:sz w:val="26"/>
          <w:szCs w:val="26"/>
        </w:rPr>
        <w:t>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Ground water and related geotechnical problems.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Geo-synthetics, types, functions, and applications in geotechnics.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C./ Choosing the depth of the foundation. What are the requirements and contributing factors?</w:t>
      </w:r>
    </w:p>
    <w:p w:rsidR="00F11A7D" w:rsidRPr="004A10C2" w:rsidRDefault="00F11A7D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r w:rsidRPr="004A10C2">
        <w:rPr>
          <w:rFonts w:ascii="Arial Narrow" w:hAnsi="Arial Narrow"/>
          <w:sz w:val="26"/>
          <w:szCs w:val="26"/>
        </w:rPr>
        <w:t>20</w:t>
      </w:r>
      <w:proofErr w:type="gramStart"/>
      <w:r w:rsidRPr="004A10C2">
        <w:rPr>
          <w:rFonts w:ascii="Arial Narrow" w:hAnsi="Arial Narrow"/>
          <w:sz w:val="26"/>
          <w:szCs w:val="26"/>
        </w:rPr>
        <w:t>./</w:t>
      </w:r>
      <w:proofErr w:type="gramEnd"/>
    </w:p>
    <w:p w:rsidR="00F11A7D" w:rsidRPr="004A10C2" w:rsidRDefault="00641624">
      <w:pPr>
        <w:pStyle w:val="BodyA"/>
        <w:spacing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</w:rPr>
        <w:t>A./</w:t>
      </w:r>
      <w:proofErr w:type="gramEnd"/>
      <w:r w:rsidRPr="004A10C2">
        <w:rPr>
          <w:rFonts w:ascii="Arial Narrow" w:hAnsi="Arial Narrow"/>
          <w:sz w:val="26"/>
          <w:szCs w:val="26"/>
        </w:rPr>
        <w:t xml:space="preserve"> Soil mechanics investigation reports and its contents including the drawings (site plan, borehole log, cross section etc.).</w:t>
      </w:r>
    </w:p>
    <w:p w:rsidR="00F11A7D" w:rsidRPr="004A10C2" w:rsidRDefault="00641624">
      <w:pPr>
        <w:tabs>
          <w:tab w:val="left" w:pos="501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88" w:lineRule="auto"/>
        <w:rPr>
          <w:rFonts w:ascii="Arial Narrow" w:hAnsi="Arial Narrow"/>
          <w:sz w:val="26"/>
          <w:szCs w:val="26"/>
        </w:rPr>
      </w:pP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B./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</w:t>
      </w:r>
      <w:r w:rsidRPr="004A10C2">
        <w:rPr>
          <w:rFonts w:ascii="Arial Narrow" w:hAnsi="Arial Narrow"/>
          <w:sz w:val="26"/>
          <w:szCs w:val="26"/>
        </w:rPr>
        <w:t>P</w:t>
      </w:r>
      <w:proofErr w:type="spellStart"/>
      <w:r w:rsidRPr="004A10C2">
        <w:rPr>
          <w:rFonts w:ascii="Arial Narrow" w:hAnsi="Arial Narrow"/>
          <w:sz w:val="26"/>
          <w:szCs w:val="26"/>
          <w:lang w:val="en-US"/>
        </w:rPr>
        <w:t>robability</w:t>
      </w:r>
      <w:proofErr w:type="spellEnd"/>
      <w:r w:rsidRPr="004A10C2">
        <w:rPr>
          <w:rFonts w:ascii="Arial Narrow" w:hAnsi="Arial Narrow"/>
          <w:sz w:val="26"/>
          <w:szCs w:val="26"/>
          <w:lang w:val="en-US"/>
        </w:rPr>
        <w:t xml:space="preserve">. </w:t>
      </w:r>
      <w:proofErr w:type="gramStart"/>
      <w:r w:rsidRPr="004A10C2">
        <w:rPr>
          <w:rFonts w:ascii="Arial Narrow" w:hAnsi="Arial Narrow"/>
          <w:sz w:val="26"/>
          <w:szCs w:val="26"/>
          <w:lang w:val="en-US"/>
        </w:rPr>
        <w:t>Normal (Gauss) distribution and its parameters.</w:t>
      </w:r>
      <w:proofErr w:type="gramEnd"/>
      <w:r w:rsidRPr="004A10C2">
        <w:rPr>
          <w:rFonts w:ascii="Arial Narrow" w:hAnsi="Arial Narrow"/>
          <w:sz w:val="26"/>
          <w:szCs w:val="26"/>
          <w:lang w:val="en-US"/>
        </w:rPr>
        <w:t xml:space="preserve"> How the characteristic value of soil mechanic parameters is calculated?</w:t>
      </w:r>
    </w:p>
    <w:p w:rsidR="00641624" w:rsidRPr="004A10C2" w:rsidRDefault="00641624">
      <w:pPr>
        <w:pStyle w:val="BodyA"/>
        <w:spacing w:line="288" w:lineRule="auto"/>
        <w:rPr>
          <w:rFonts w:ascii="Arial Narrow" w:eastAsia="Times New Roman" w:hAnsi="Arial Narrow"/>
          <w:color w:val="auto"/>
          <w:sz w:val="26"/>
          <w:szCs w:val="26"/>
          <w:lang w:val="hu-HU"/>
        </w:rPr>
      </w:pPr>
      <w:r w:rsidRPr="004A10C2">
        <w:rPr>
          <w:rFonts w:ascii="Arial Narrow" w:hAnsi="Arial Narrow"/>
          <w:sz w:val="26"/>
          <w:szCs w:val="26"/>
          <w:lang w:val="hu-HU"/>
        </w:rPr>
        <w:t xml:space="preserve">C./ </w:t>
      </w:r>
      <w:r w:rsidRPr="004A10C2">
        <w:rPr>
          <w:rFonts w:ascii="Arial Narrow" w:hAnsi="Arial Narrow"/>
          <w:sz w:val="26"/>
          <w:szCs w:val="26"/>
        </w:rPr>
        <w:t>Well and caisson foundations.</w:t>
      </w:r>
    </w:p>
    <w:sectPr w:rsidR="00641624" w:rsidRPr="004A10C2" w:rsidSect="004A10C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5" w:right="1440" w:bottom="709" w:left="1440" w:header="720" w:footer="8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A2" w:rsidRDefault="00317AA2">
      <w:pPr>
        <w:spacing w:after="0" w:line="240" w:lineRule="auto"/>
      </w:pPr>
      <w:r>
        <w:separator/>
      </w:r>
    </w:p>
  </w:endnote>
  <w:endnote w:type="continuationSeparator" w:id="0">
    <w:p w:rsidR="00317AA2" w:rsidRDefault="0031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7D" w:rsidRDefault="00F11A7D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7D" w:rsidRDefault="00F11A7D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A2" w:rsidRDefault="00317AA2">
      <w:pPr>
        <w:spacing w:after="0" w:line="240" w:lineRule="auto"/>
      </w:pPr>
      <w:r>
        <w:separator/>
      </w:r>
    </w:p>
  </w:footnote>
  <w:footnote w:type="continuationSeparator" w:id="0">
    <w:p w:rsidR="00317AA2" w:rsidRDefault="0031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7D" w:rsidRDefault="00F11A7D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7D" w:rsidRDefault="00F11A7D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hu-H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10C2"/>
    <w:rsid w:val="00317AA2"/>
    <w:rsid w:val="00487D36"/>
    <w:rsid w:val="004A10C2"/>
    <w:rsid w:val="00641624"/>
    <w:rsid w:val="00F1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">
    <w:name w:val="Normal"/>
    <w:autoRedefine/>
    <w:qFormat/>
    <w:rsid w:val="00F11A7D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A">
    <w:name w:val="Header &amp; Footer A"/>
    <w:autoRedefine/>
    <w:rsid w:val="00F11A7D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sid w:val="00F11A7D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2019-03-05T10:57:00Z</dcterms:created>
  <dcterms:modified xsi:type="dcterms:W3CDTF">2019-11-06T12:31:00Z</dcterms:modified>
</cp:coreProperties>
</file>