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5E7C" w14:textId="77777777" w:rsidR="00EC21D9" w:rsidRDefault="00EC21D9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14:paraId="3005830E" w14:textId="77777777" w:rsidR="007E4EED" w:rsidRPr="002D78FB" w:rsidRDefault="002D78FB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D78FB">
        <w:rPr>
          <w:rFonts w:ascii="Arial Narrow" w:hAnsi="Arial Narrow" w:cs="Arial"/>
          <w:b/>
          <w:sz w:val="28"/>
          <w:szCs w:val="28"/>
        </w:rPr>
        <w:t>ÉPÍTŐMÉRNÖK</w:t>
      </w:r>
      <w:r w:rsidR="00E358B4">
        <w:rPr>
          <w:rFonts w:ascii="Arial Narrow" w:hAnsi="Arial Narrow" w:cs="Arial"/>
          <w:b/>
          <w:sz w:val="28"/>
          <w:szCs w:val="28"/>
        </w:rPr>
        <w:t>I</w:t>
      </w:r>
      <w:r w:rsidRPr="002D78FB">
        <w:rPr>
          <w:rFonts w:ascii="Arial Narrow" w:hAnsi="Arial Narrow" w:cs="Arial"/>
          <w:b/>
          <w:sz w:val="28"/>
          <w:szCs w:val="28"/>
        </w:rPr>
        <w:t xml:space="preserve"> SZAK</w:t>
      </w:r>
      <w:r w:rsidR="00E358B4">
        <w:rPr>
          <w:rFonts w:ascii="Arial Narrow" w:hAnsi="Arial Narrow" w:cs="Arial"/>
          <w:b/>
          <w:sz w:val="28"/>
          <w:szCs w:val="28"/>
        </w:rPr>
        <w:t xml:space="preserve"> (BSc)</w:t>
      </w:r>
      <w:r w:rsidR="00E95A12">
        <w:rPr>
          <w:rFonts w:ascii="Arial Narrow" w:hAnsi="Arial Narrow" w:cs="Arial"/>
          <w:b/>
          <w:sz w:val="28"/>
          <w:szCs w:val="28"/>
        </w:rPr>
        <w:t xml:space="preserve"> ZÁRÓVIZSGA</w:t>
      </w:r>
    </w:p>
    <w:p w14:paraId="5E8178EA" w14:textId="77777777" w:rsidR="007E4EED" w:rsidRDefault="00D46288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és</w:t>
      </w:r>
      <w:r>
        <w:rPr>
          <w:rFonts w:ascii="Arial Narrow" w:hAnsi="Arial Narrow" w:cs="Arial"/>
          <w:b/>
          <w:sz w:val="28"/>
          <w:szCs w:val="28"/>
        </w:rPr>
        <w:br/>
        <w:t>KOMPLEX SZAKMAI SZIGORLAT</w:t>
      </w:r>
    </w:p>
    <w:p w14:paraId="28089821" w14:textId="4548D480" w:rsidR="00E2365E" w:rsidRPr="002D78FB" w:rsidRDefault="00E2365E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</w:t>
      </w:r>
      <w:r w:rsidR="0018284E">
        <w:rPr>
          <w:rFonts w:ascii="Arial Narrow" w:hAnsi="Arial Narrow" w:cs="Arial"/>
          <w:b/>
          <w:sz w:val="28"/>
          <w:szCs w:val="28"/>
        </w:rPr>
        <w:t>21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6CC0EBC6" w14:textId="77777777" w:rsidR="007E4EED" w:rsidRPr="002D78FB" w:rsidRDefault="007E4EED" w:rsidP="002D78F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D78FB">
        <w:rPr>
          <w:rFonts w:ascii="Arial Narrow" w:hAnsi="Arial Narrow" w:cs="Arial"/>
          <w:b/>
          <w:sz w:val="28"/>
          <w:szCs w:val="28"/>
        </w:rPr>
        <w:t>ACÉLSZERKEZETEK TÉMAKÖR</w:t>
      </w:r>
    </w:p>
    <w:p w14:paraId="4021F734" w14:textId="35331F22" w:rsidR="001B33F9" w:rsidRPr="00EC21D9" w:rsidRDefault="00750A71" w:rsidP="00E95A12">
      <w:pPr>
        <w:spacing w:after="480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95A12">
        <w:rPr>
          <w:rFonts w:ascii="Arial" w:hAnsi="Arial" w:cs="Arial"/>
          <w:b/>
          <w:sz w:val="28"/>
          <w:szCs w:val="28"/>
        </w:rPr>
        <w:t>Magasépítési specializáció)</w:t>
      </w:r>
    </w:p>
    <w:p w14:paraId="307278EE" w14:textId="66A1BF23" w:rsidR="008A713C" w:rsidRDefault="007E4EED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B26405">
        <w:rPr>
          <w:rFonts w:ascii="Arial Narrow" w:hAnsi="Arial Narrow" w:cs="Arial"/>
          <w:sz w:val="26"/>
          <w:szCs w:val="26"/>
        </w:rPr>
        <w:t xml:space="preserve">Keresztmetszetek osztályba sorolásának lényege, szerepe, technikája. </w:t>
      </w:r>
    </w:p>
    <w:p w14:paraId="662EA24A" w14:textId="77777777" w:rsidR="00750A71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4CC48E34" w14:textId="682D43AE" w:rsidR="00750A71" w:rsidRPr="00750A71" w:rsidRDefault="007E4EED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B26405">
        <w:rPr>
          <w:rFonts w:ascii="Arial Narrow" w:hAnsi="Arial Narrow" w:cs="Arial"/>
          <w:sz w:val="26"/>
          <w:szCs w:val="26"/>
        </w:rPr>
        <w:t>Keresztmetszeti</w:t>
      </w:r>
      <w:r w:rsidR="00465750">
        <w:rPr>
          <w:rFonts w:ascii="Arial Narrow" w:hAnsi="Arial Narrow" w:cs="Arial"/>
          <w:sz w:val="26"/>
          <w:szCs w:val="26"/>
        </w:rPr>
        <w:t xml:space="preserve"> jellemzők és</w:t>
      </w:r>
      <w:r w:rsidRPr="00B26405">
        <w:rPr>
          <w:rFonts w:ascii="Arial Narrow" w:hAnsi="Arial Narrow" w:cs="Arial"/>
          <w:sz w:val="26"/>
          <w:szCs w:val="26"/>
        </w:rPr>
        <w:t xml:space="preserve"> </w:t>
      </w:r>
      <w:r w:rsidR="00465750">
        <w:rPr>
          <w:rFonts w:ascii="Arial Narrow" w:hAnsi="Arial Narrow" w:cs="Arial"/>
          <w:sz w:val="26"/>
          <w:szCs w:val="26"/>
        </w:rPr>
        <w:t xml:space="preserve">a keresztmetszetek </w:t>
      </w:r>
      <w:r w:rsidRPr="00B26405">
        <w:rPr>
          <w:rFonts w:ascii="Arial Narrow" w:hAnsi="Arial Narrow" w:cs="Arial"/>
          <w:sz w:val="26"/>
          <w:szCs w:val="26"/>
        </w:rPr>
        <w:t>ellenállás</w:t>
      </w:r>
      <w:r w:rsidR="00465750">
        <w:rPr>
          <w:rFonts w:ascii="Arial Narrow" w:hAnsi="Arial Narrow" w:cs="Arial"/>
          <w:sz w:val="26"/>
          <w:szCs w:val="26"/>
        </w:rPr>
        <w:t>ának</w:t>
      </w:r>
      <w:r w:rsidRPr="00B26405">
        <w:rPr>
          <w:rFonts w:ascii="Arial Narrow" w:hAnsi="Arial Narrow" w:cs="Arial"/>
          <w:sz w:val="26"/>
          <w:szCs w:val="26"/>
        </w:rPr>
        <w:t xml:space="preserve"> meghatározása </w:t>
      </w:r>
      <w:r w:rsidR="0083435E" w:rsidRPr="00B26405">
        <w:rPr>
          <w:rFonts w:ascii="Arial Narrow" w:hAnsi="Arial Narrow" w:cs="Arial"/>
          <w:sz w:val="26"/>
          <w:szCs w:val="26"/>
        </w:rPr>
        <w:t>egyszerű</w:t>
      </w:r>
      <w:r w:rsidRPr="00B26405">
        <w:rPr>
          <w:rFonts w:ascii="Arial Narrow" w:hAnsi="Arial Narrow" w:cs="Arial"/>
          <w:sz w:val="26"/>
          <w:szCs w:val="26"/>
        </w:rPr>
        <w:t xml:space="preserve"> igénybevételek esetén</w:t>
      </w:r>
      <w:r w:rsidR="0047512A" w:rsidRPr="00B26405">
        <w:rPr>
          <w:rFonts w:ascii="Arial Narrow" w:hAnsi="Arial Narrow" w:cs="Arial"/>
          <w:sz w:val="26"/>
          <w:szCs w:val="26"/>
        </w:rPr>
        <w:t>,</w:t>
      </w:r>
      <w:r w:rsidRPr="00B26405">
        <w:rPr>
          <w:rFonts w:ascii="Arial Narrow" w:hAnsi="Arial Narrow" w:cs="Arial"/>
          <w:sz w:val="26"/>
          <w:szCs w:val="26"/>
        </w:rPr>
        <w:t xml:space="preserve"> rugalmas és képlékeny elven számolva. </w:t>
      </w:r>
    </w:p>
    <w:p w14:paraId="0AB13ED8" w14:textId="77777777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6EA2E0CE" w14:textId="2EAAEACD" w:rsidR="008A713C" w:rsidRDefault="0083435E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Keresztmetszeti ellenállás meghatározása </w:t>
      </w:r>
      <w:r>
        <w:rPr>
          <w:rFonts w:ascii="Arial Narrow" w:hAnsi="Arial Narrow" w:cs="Arial"/>
          <w:sz w:val="26"/>
          <w:szCs w:val="26"/>
        </w:rPr>
        <w:t>összetett</w:t>
      </w:r>
      <w:r w:rsidRPr="00EC21D9">
        <w:rPr>
          <w:rFonts w:ascii="Arial Narrow" w:hAnsi="Arial Narrow" w:cs="Arial"/>
          <w:sz w:val="26"/>
          <w:szCs w:val="26"/>
        </w:rPr>
        <w:t xml:space="preserve"> igénybevételek </w:t>
      </w:r>
      <w:r>
        <w:rPr>
          <w:rFonts w:ascii="Arial Narrow" w:hAnsi="Arial Narrow" w:cs="Arial"/>
          <w:sz w:val="26"/>
          <w:szCs w:val="26"/>
        </w:rPr>
        <w:t xml:space="preserve">(N+V+M) </w:t>
      </w:r>
      <w:r w:rsidRPr="00EC21D9">
        <w:rPr>
          <w:rFonts w:ascii="Arial Narrow" w:hAnsi="Arial Narrow" w:cs="Arial"/>
          <w:sz w:val="26"/>
          <w:szCs w:val="26"/>
        </w:rPr>
        <w:t>es</w:t>
      </w:r>
      <w:r w:rsidR="0047512A">
        <w:rPr>
          <w:rFonts w:ascii="Arial Narrow" w:hAnsi="Arial Narrow" w:cs="Arial"/>
          <w:sz w:val="26"/>
          <w:szCs w:val="26"/>
        </w:rPr>
        <w:t>etén</w:t>
      </w:r>
      <w:r w:rsidR="007D1DE5">
        <w:rPr>
          <w:rFonts w:ascii="Arial Narrow" w:hAnsi="Arial Narrow" w:cs="Arial"/>
          <w:sz w:val="26"/>
          <w:szCs w:val="26"/>
        </w:rPr>
        <w:t xml:space="preserve"> rugalmas </w:t>
      </w:r>
      <w:r w:rsidR="008A713C">
        <w:rPr>
          <w:rFonts w:ascii="Arial Narrow" w:hAnsi="Arial Narrow" w:cs="Arial"/>
          <w:sz w:val="26"/>
          <w:szCs w:val="26"/>
        </w:rPr>
        <w:t xml:space="preserve">számítási </w:t>
      </w:r>
      <w:r w:rsidR="007D1DE5">
        <w:rPr>
          <w:rFonts w:ascii="Arial Narrow" w:hAnsi="Arial Narrow" w:cs="Arial"/>
          <w:sz w:val="26"/>
          <w:szCs w:val="26"/>
        </w:rPr>
        <w:t>módszer szerint</w:t>
      </w:r>
      <w:r>
        <w:rPr>
          <w:rFonts w:ascii="Arial Narrow" w:hAnsi="Arial Narrow" w:cs="Arial"/>
          <w:sz w:val="26"/>
          <w:szCs w:val="26"/>
        </w:rPr>
        <w:t xml:space="preserve">. </w:t>
      </w:r>
    </w:p>
    <w:p w14:paraId="6DFE8240" w14:textId="77777777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74069B81" w14:textId="2B8A5827" w:rsidR="00AE5DE1" w:rsidRDefault="008A713C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Keresztmetszeti ellenállás meghatározása </w:t>
      </w:r>
      <w:r>
        <w:rPr>
          <w:rFonts w:ascii="Arial Narrow" w:hAnsi="Arial Narrow" w:cs="Arial"/>
          <w:sz w:val="26"/>
          <w:szCs w:val="26"/>
        </w:rPr>
        <w:t>összetett</w:t>
      </w:r>
      <w:r w:rsidRPr="00EC21D9">
        <w:rPr>
          <w:rFonts w:ascii="Arial Narrow" w:hAnsi="Arial Narrow" w:cs="Arial"/>
          <w:sz w:val="26"/>
          <w:szCs w:val="26"/>
        </w:rPr>
        <w:t xml:space="preserve"> igénybevételek </w:t>
      </w:r>
      <w:r>
        <w:rPr>
          <w:rFonts w:ascii="Arial Narrow" w:hAnsi="Arial Narrow" w:cs="Arial"/>
          <w:sz w:val="26"/>
          <w:szCs w:val="26"/>
        </w:rPr>
        <w:t xml:space="preserve">(N+V+M) </w:t>
      </w:r>
      <w:r w:rsidRPr="00EC21D9">
        <w:rPr>
          <w:rFonts w:ascii="Arial Narrow" w:hAnsi="Arial Narrow" w:cs="Arial"/>
          <w:sz w:val="26"/>
          <w:szCs w:val="26"/>
        </w:rPr>
        <w:t>es</w:t>
      </w:r>
      <w:r>
        <w:rPr>
          <w:rFonts w:ascii="Arial Narrow" w:hAnsi="Arial Narrow" w:cs="Arial"/>
          <w:sz w:val="26"/>
          <w:szCs w:val="26"/>
        </w:rPr>
        <w:t xml:space="preserve">etén képlékeny számítási módszer szerint. </w:t>
      </w:r>
    </w:p>
    <w:p w14:paraId="75648DAE" w14:textId="098368A4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2F705B3F" w14:textId="1152101B" w:rsidR="000110AF" w:rsidRDefault="00391B98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Szerk</w:t>
      </w:r>
      <w:r w:rsidR="004853B2">
        <w:rPr>
          <w:rFonts w:ascii="Arial Narrow" w:hAnsi="Arial Narrow" w:cs="Arial"/>
          <w:sz w:val="26"/>
          <w:szCs w:val="26"/>
        </w:rPr>
        <w:t xml:space="preserve">ezeti elemek </w:t>
      </w:r>
      <w:r w:rsidRPr="00EC21D9">
        <w:rPr>
          <w:rFonts w:ascii="Arial Narrow" w:hAnsi="Arial Narrow" w:cs="Arial"/>
          <w:sz w:val="26"/>
          <w:szCs w:val="26"/>
        </w:rPr>
        <w:t xml:space="preserve">stabilitásvesztésének módjai. </w:t>
      </w:r>
      <w:r w:rsidR="00BF35BF">
        <w:rPr>
          <w:rFonts w:ascii="Arial Narrow" w:hAnsi="Arial Narrow" w:cs="Arial"/>
          <w:sz w:val="26"/>
          <w:szCs w:val="26"/>
        </w:rPr>
        <w:t>Acél szerkezeti elemek</w:t>
      </w:r>
      <w:r w:rsidRPr="00EC21D9">
        <w:rPr>
          <w:rFonts w:ascii="Arial Narrow" w:hAnsi="Arial Narrow" w:cs="Arial"/>
          <w:sz w:val="26"/>
          <w:szCs w:val="26"/>
        </w:rPr>
        <w:t xml:space="preserve"> kihajlás</w:t>
      </w:r>
      <w:r w:rsidR="000110AF">
        <w:rPr>
          <w:rFonts w:ascii="Arial Narrow" w:hAnsi="Arial Narrow" w:cs="Arial"/>
          <w:sz w:val="26"/>
          <w:szCs w:val="26"/>
        </w:rPr>
        <w:t>sal szembeni</w:t>
      </w:r>
      <w:r w:rsidRPr="00EC21D9">
        <w:rPr>
          <w:rFonts w:ascii="Arial Narrow" w:hAnsi="Arial Narrow" w:cs="Arial"/>
          <w:sz w:val="26"/>
          <w:szCs w:val="26"/>
        </w:rPr>
        <w:t xml:space="preserve"> ellenállása. </w:t>
      </w:r>
      <w:r w:rsidR="000110AF">
        <w:rPr>
          <w:rFonts w:ascii="Arial Narrow" w:hAnsi="Arial Narrow" w:cs="Arial"/>
          <w:sz w:val="26"/>
          <w:szCs w:val="26"/>
        </w:rPr>
        <w:t>Imperfekciós tényező meghatározása. Kihajlási hossz</w:t>
      </w:r>
      <w:r w:rsidR="00465750">
        <w:rPr>
          <w:rFonts w:ascii="Arial Narrow" w:hAnsi="Arial Narrow" w:cs="Arial"/>
          <w:sz w:val="26"/>
          <w:szCs w:val="26"/>
        </w:rPr>
        <w:t xml:space="preserve"> </w:t>
      </w:r>
      <w:r w:rsidR="000110AF">
        <w:rPr>
          <w:rFonts w:ascii="Arial Narrow" w:hAnsi="Arial Narrow" w:cs="Arial"/>
          <w:sz w:val="26"/>
          <w:szCs w:val="26"/>
        </w:rPr>
        <w:t>szorzó</w:t>
      </w:r>
      <w:r w:rsidR="00465750">
        <w:rPr>
          <w:rFonts w:ascii="Arial Narrow" w:hAnsi="Arial Narrow" w:cs="Arial"/>
          <w:sz w:val="26"/>
          <w:szCs w:val="26"/>
        </w:rPr>
        <w:t xml:space="preserve"> értékének meghatározási</w:t>
      </w:r>
      <w:r w:rsidR="000110AF">
        <w:rPr>
          <w:rFonts w:ascii="Arial Narrow" w:hAnsi="Arial Narrow" w:cs="Arial"/>
          <w:sz w:val="26"/>
          <w:szCs w:val="26"/>
        </w:rPr>
        <w:t xml:space="preserve"> módszerei. A relatív karcsúság és a kihajlási csökkentő tényező összefüggése.</w:t>
      </w:r>
    </w:p>
    <w:p w14:paraId="14409BF3" w14:textId="524C9D66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49DCA1C5" w14:textId="603F2D3E" w:rsidR="00B26405" w:rsidRDefault="000110AF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Szerk</w:t>
      </w:r>
      <w:r>
        <w:rPr>
          <w:rFonts w:ascii="Arial Narrow" w:hAnsi="Arial Narrow" w:cs="Arial"/>
          <w:sz w:val="26"/>
          <w:szCs w:val="26"/>
        </w:rPr>
        <w:t xml:space="preserve">ezeti elemek </w:t>
      </w:r>
      <w:r w:rsidRPr="00EC21D9">
        <w:rPr>
          <w:rFonts w:ascii="Arial Narrow" w:hAnsi="Arial Narrow" w:cs="Arial"/>
          <w:sz w:val="26"/>
          <w:szCs w:val="26"/>
        </w:rPr>
        <w:t>stabilitásvesztésének módjai.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BF35BF">
        <w:rPr>
          <w:rFonts w:ascii="Arial Narrow" w:hAnsi="Arial Narrow" w:cs="Arial"/>
          <w:sz w:val="26"/>
          <w:szCs w:val="26"/>
        </w:rPr>
        <w:t>Acél szerkezeti elemek</w:t>
      </w:r>
      <w:r w:rsidR="00391B98" w:rsidRPr="00EC21D9">
        <w:rPr>
          <w:rFonts w:ascii="Arial Narrow" w:hAnsi="Arial Narrow" w:cs="Arial"/>
          <w:sz w:val="26"/>
          <w:szCs w:val="26"/>
        </w:rPr>
        <w:t xml:space="preserve"> kifordulási ellenállásának meghatározás</w:t>
      </w:r>
      <w:r w:rsidR="004F0FE3">
        <w:rPr>
          <w:rFonts w:ascii="Arial Narrow" w:hAnsi="Arial Narrow" w:cs="Arial"/>
          <w:sz w:val="26"/>
          <w:szCs w:val="26"/>
        </w:rPr>
        <w:t>i módszerei</w:t>
      </w:r>
      <w:r w:rsidR="00391B98" w:rsidRPr="00EC21D9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Az egyszerűsített számítás felhasználásának korlátjai. Teher helyzetének hatása. Nyomatéki ábra alakjának hatásai. A kritikus nyomaték számításának módszerei.</w:t>
      </w:r>
    </w:p>
    <w:p w14:paraId="72B77F88" w14:textId="2DA06C9A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691265CD" w14:textId="7E732C67" w:rsidR="00391B98" w:rsidRPr="00750A71" w:rsidRDefault="00391B98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Külpontosan nyomott rudak stabilitási ellenállásának meghatározása. A két végén megtámasztott,</w:t>
      </w:r>
      <w:r w:rsidR="004F0FE3">
        <w:rPr>
          <w:rFonts w:ascii="Arial Narrow" w:hAnsi="Arial Narrow" w:cs="Arial"/>
          <w:sz w:val="26"/>
          <w:szCs w:val="26"/>
        </w:rPr>
        <w:t xml:space="preserve"> </w:t>
      </w:r>
      <w:r w:rsidRPr="00EC21D9">
        <w:rPr>
          <w:rFonts w:ascii="Arial Narrow" w:hAnsi="Arial Narrow" w:cs="Arial"/>
          <w:sz w:val="26"/>
          <w:szCs w:val="26"/>
        </w:rPr>
        <w:t>egyidejűleg hajlított és nyomott rúd teherbírási feltételének általános alakja. A kölcsönhatási tényező</w:t>
      </w:r>
      <w:r w:rsidR="00E2365E">
        <w:rPr>
          <w:rFonts w:ascii="Arial Narrow" w:hAnsi="Arial Narrow" w:cs="Arial"/>
          <w:sz w:val="26"/>
          <w:szCs w:val="26"/>
        </w:rPr>
        <w:t xml:space="preserve">k szerepe, meghatározásuk </w:t>
      </w:r>
      <w:r w:rsidR="00465750">
        <w:rPr>
          <w:rFonts w:ascii="Arial Narrow" w:hAnsi="Arial Narrow" w:cs="Arial"/>
          <w:sz w:val="26"/>
          <w:szCs w:val="26"/>
        </w:rPr>
        <w:t>gyakorlata</w:t>
      </w:r>
      <w:r w:rsidRPr="00EC21D9">
        <w:rPr>
          <w:rFonts w:ascii="Arial Narrow" w:hAnsi="Arial Narrow" w:cs="Arial"/>
          <w:sz w:val="26"/>
          <w:szCs w:val="26"/>
        </w:rPr>
        <w:t>.</w:t>
      </w:r>
    </w:p>
    <w:p w14:paraId="0A84F908" w14:textId="2A5268CC" w:rsidR="00750A71" w:rsidRPr="00F159B4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14E090C5" w14:textId="368B1920" w:rsidR="00F159B4" w:rsidRPr="00750A71" w:rsidRDefault="00F159B4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Tömörgerincű szelvényekből kialakított acél csarnokok főtartóinak kialakítási lehetőségei, statikai váza</w:t>
      </w:r>
      <w:r w:rsidRPr="00EC21D9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 w:cs="Arial"/>
          <w:sz w:val="26"/>
          <w:szCs w:val="26"/>
        </w:rPr>
        <w:t xml:space="preserve">modellezése. A szerkezeti elemek szokásos felvétele VEM programban történő ellenőrzéshez. A szükséges paraméterek beállításai. A kapott eredmények értelmezése.  </w:t>
      </w:r>
    </w:p>
    <w:p w14:paraId="114FB140" w14:textId="19FD1CA1" w:rsidR="00750A71" w:rsidRPr="00F159B4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654CAFAD" w14:textId="1E400822" w:rsidR="00AE5DE1" w:rsidRDefault="00A92CBA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Csavarozott kapcsolatok tervezésének alapjai, csavarozott kapcsolatok típusai. Csavarképek geometriai kialakítására vonatkozó előírások. Centrikus és excentrikus</w:t>
      </w:r>
      <w:r w:rsidR="00E2365E">
        <w:rPr>
          <w:rFonts w:ascii="Arial Narrow" w:hAnsi="Arial Narrow" w:cs="Arial"/>
          <w:sz w:val="26"/>
          <w:szCs w:val="26"/>
        </w:rPr>
        <w:t xml:space="preserve"> nyírt csavaros</w:t>
      </w:r>
      <w:r w:rsidRPr="00EC21D9">
        <w:rPr>
          <w:rFonts w:ascii="Arial Narrow" w:hAnsi="Arial Narrow" w:cs="Arial"/>
          <w:sz w:val="26"/>
          <w:szCs w:val="26"/>
        </w:rPr>
        <w:t xml:space="preserve"> kapcsolatok méretezésének, ellenőrzésének menete. „A” o</w:t>
      </w:r>
      <w:r w:rsidR="0083435E">
        <w:rPr>
          <w:rFonts w:ascii="Arial Narrow" w:hAnsi="Arial Narrow" w:cs="Arial"/>
          <w:sz w:val="26"/>
          <w:szCs w:val="26"/>
        </w:rPr>
        <w:t>sztályú, nyírt csavar ellenállásának meghatározása.</w:t>
      </w:r>
    </w:p>
    <w:p w14:paraId="1984CA4F" w14:textId="39AFFEBA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718817EB" w14:textId="12D2982D" w:rsidR="00AE5DE1" w:rsidRPr="00750A71" w:rsidRDefault="006139A9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Hegesztett kapcsolatok tervezésének alapjai. Varratjellemzők értelmezése tompa- és sarokvarratok esetén. </w:t>
      </w:r>
      <w:r w:rsidR="00BE5BEB">
        <w:rPr>
          <w:rFonts w:ascii="Arial Narrow" w:hAnsi="Arial Narrow" w:cs="Arial"/>
          <w:sz w:val="26"/>
          <w:szCs w:val="26"/>
        </w:rPr>
        <w:t>Varratfeszültségek bemutatása.</w:t>
      </w:r>
      <w:r w:rsidR="00391B98">
        <w:rPr>
          <w:rFonts w:ascii="Arial Narrow" w:hAnsi="Arial Narrow" w:cs="Arial"/>
          <w:sz w:val="26"/>
          <w:szCs w:val="26"/>
        </w:rPr>
        <w:t xml:space="preserve"> </w:t>
      </w:r>
      <w:r w:rsidRPr="00EC21D9">
        <w:rPr>
          <w:rFonts w:ascii="Arial Narrow" w:hAnsi="Arial Narrow" w:cs="Arial"/>
          <w:sz w:val="26"/>
          <w:szCs w:val="26"/>
        </w:rPr>
        <w:t>Centrikus</w:t>
      </w:r>
      <w:r w:rsidR="008A713C">
        <w:rPr>
          <w:rFonts w:ascii="Arial Narrow" w:hAnsi="Arial Narrow" w:cs="Arial"/>
          <w:sz w:val="26"/>
          <w:szCs w:val="26"/>
        </w:rPr>
        <w:t xml:space="preserve"> </w:t>
      </w:r>
      <w:r w:rsidRPr="00EC21D9">
        <w:rPr>
          <w:rFonts w:ascii="Arial Narrow" w:hAnsi="Arial Narrow" w:cs="Arial"/>
          <w:sz w:val="26"/>
          <w:szCs w:val="26"/>
        </w:rPr>
        <w:t>varratképek méretezésének, ellenőrzésének menete az általános és az egysze</w:t>
      </w:r>
      <w:r w:rsidR="00750A71">
        <w:rPr>
          <w:rFonts w:ascii="Arial Narrow" w:hAnsi="Arial Narrow" w:cs="Arial"/>
          <w:sz w:val="26"/>
          <w:szCs w:val="26"/>
        </w:rPr>
        <w:t>rűsített eljárás alkalmazásával.</w:t>
      </w:r>
    </w:p>
    <w:p w14:paraId="3424A93A" w14:textId="53FDA8B3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69CB4164" w14:textId="453DAEA6" w:rsidR="00661CE9" w:rsidRPr="00750A71" w:rsidRDefault="00391B98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 xml:space="preserve">Homlok- és talplemezes kapcsolatok szerkezeti kialakítása. A csomópontok működésének modellezése. </w:t>
      </w:r>
      <w:r w:rsidR="004853B2">
        <w:rPr>
          <w:rFonts w:ascii="Arial Narrow" w:hAnsi="Arial Narrow" w:cs="Arial"/>
          <w:sz w:val="26"/>
          <w:szCs w:val="26"/>
        </w:rPr>
        <w:t xml:space="preserve">Nyomaték – elfordulás összefüggés. </w:t>
      </w:r>
      <w:r w:rsidRPr="00EC21D9">
        <w:rPr>
          <w:rFonts w:ascii="Arial Narrow" w:hAnsi="Arial Narrow" w:cs="Arial"/>
          <w:sz w:val="26"/>
          <w:szCs w:val="26"/>
        </w:rPr>
        <w:t>A komponens módszer lényege. Homloklemezes kapcsolatok lehetsége</w:t>
      </w:r>
      <w:r w:rsidR="00661CE9">
        <w:rPr>
          <w:rFonts w:ascii="Arial Narrow" w:hAnsi="Arial Narrow" w:cs="Arial"/>
          <w:sz w:val="26"/>
          <w:szCs w:val="26"/>
        </w:rPr>
        <w:t>s tönkremeneteli formái.</w:t>
      </w:r>
    </w:p>
    <w:p w14:paraId="6A61E50D" w14:textId="678452D2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37EE031C" w14:textId="23DE0104" w:rsidR="00E2365E" w:rsidRDefault="008C58ED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„</w:t>
      </w:r>
      <w:r w:rsidR="00BE41D2">
        <w:rPr>
          <w:rFonts w:ascii="Arial Narrow" w:hAnsi="Arial Narrow" w:cs="Arial"/>
          <w:sz w:val="26"/>
          <w:szCs w:val="26"/>
        </w:rPr>
        <w:t>D</w:t>
      </w:r>
      <w:r>
        <w:rPr>
          <w:rFonts w:ascii="Arial Narrow" w:hAnsi="Arial Narrow" w:cs="Arial"/>
          <w:sz w:val="26"/>
          <w:szCs w:val="26"/>
        </w:rPr>
        <w:t>”</w:t>
      </w:r>
      <w:r w:rsidR="00BE41D2">
        <w:rPr>
          <w:rFonts w:ascii="Arial Narrow" w:hAnsi="Arial Narrow" w:cs="Arial"/>
          <w:sz w:val="26"/>
          <w:szCs w:val="26"/>
        </w:rPr>
        <w:t xml:space="preserve"> osztályú</w:t>
      </w:r>
      <w:r>
        <w:rPr>
          <w:rFonts w:ascii="Arial Narrow" w:hAnsi="Arial Narrow" w:cs="Arial"/>
          <w:sz w:val="26"/>
          <w:szCs w:val="26"/>
        </w:rPr>
        <w:t>, húzott</w:t>
      </w:r>
      <w:r w:rsidR="00BE41D2">
        <w:rPr>
          <w:rFonts w:ascii="Arial Narrow" w:hAnsi="Arial Narrow" w:cs="Arial"/>
          <w:sz w:val="26"/>
          <w:szCs w:val="26"/>
        </w:rPr>
        <w:t xml:space="preserve"> csavarok ellenállásának meghatározása.</w:t>
      </w:r>
      <w:r w:rsidR="00391B98" w:rsidRPr="00EC21D9">
        <w:rPr>
          <w:rFonts w:ascii="Arial Narrow" w:hAnsi="Arial Narrow" w:cs="Arial"/>
          <w:sz w:val="26"/>
          <w:szCs w:val="26"/>
        </w:rPr>
        <w:t xml:space="preserve"> </w:t>
      </w:r>
      <w:r w:rsidR="00661CE9">
        <w:rPr>
          <w:rFonts w:ascii="Arial Narrow" w:hAnsi="Arial Narrow" w:cs="Arial"/>
          <w:sz w:val="26"/>
          <w:szCs w:val="26"/>
        </w:rPr>
        <w:t>A</w:t>
      </w:r>
      <w:r w:rsidR="00391B98" w:rsidRPr="00EC21D9">
        <w:rPr>
          <w:rFonts w:ascii="Arial Narrow" w:hAnsi="Arial Narrow" w:cs="Arial"/>
          <w:sz w:val="26"/>
          <w:szCs w:val="26"/>
        </w:rPr>
        <w:t xml:space="preserve"> helyettesítő „T” elem értelmezése.</w:t>
      </w:r>
      <w:r w:rsidR="00661CE9">
        <w:rPr>
          <w:rFonts w:ascii="Arial Narrow" w:hAnsi="Arial Narrow" w:cs="Arial"/>
          <w:sz w:val="26"/>
          <w:szCs w:val="26"/>
        </w:rPr>
        <w:t xml:space="preserve"> A</w:t>
      </w:r>
      <w:r>
        <w:rPr>
          <w:rFonts w:ascii="Arial Narrow" w:hAnsi="Arial Narrow" w:cs="Arial"/>
          <w:sz w:val="26"/>
          <w:szCs w:val="26"/>
        </w:rPr>
        <w:t xml:space="preserve"> „T” elem effektív hosszána</w:t>
      </w:r>
      <w:r w:rsidR="00661CE9">
        <w:rPr>
          <w:rFonts w:ascii="Arial Narrow" w:hAnsi="Arial Narrow" w:cs="Arial"/>
          <w:sz w:val="26"/>
          <w:szCs w:val="26"/>
        </w:rPr>
        <w:t xml:space="preserve">k meghatározása. Lehetséges tönkremeneteli módok/ellenállások emelőerő </w:t>
      </w:r>
      <w:r w:rsidR="004F0FE3">
        <w:rPr>
          <w:rFonts w:ascii="Arial Narrow" w:hAnsi="Arial Narrow" w:cs="Arial"/>
          <w:sz w:val="26"/>
          <w:szCs w:val="26"/>
        </w:rPr>
        <w:t>figyelembevételével</w:t>
      </w:r>
      <w:r w:rsidR="00661CE9">
        <w:rPr>
          <w:rFonts w:ascii="Arial Narrow" w:hAnsi="Arial Narrow" w:cs="Arial"/>
          <w:sz w:val="26"/>
          <w:szCs w:val="26"/>
        </w:rPr>
        <w:t>.</w:t>
      </w:r>
    </w:p>
    <w:p w14:paraId="16D9B492" w14:textId="1CED7B16" w:rsidR="00750A71" w:rsidRPr="00750A71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3B6D7294" w14:textId="77777777" w:rsidR="00F159B4" w:rsidRPr="00F159B4" w:rsidRDefault="00F159B4" w:rsidP="00750A71">
      <w:pPr>
        <w:pStyle w:val="Listaszerbekezds"/>
        <w:spacing w:after="240"/>
        <w:rPr>
          <w:rFonts w:ascii="Arial Narrow" w:hAnsi="Arial Narrow" w:cs="Arial"/>
          <w:sz w:val="26"/>
          <w:szCs w:val="26"/>
        </w:rPr>
      </w:pPr>
    </w:p>
    <w:p w14:paraId="53E500E1" w14:textId="5073DC09" w:rsidR="00BE41D2" w:rsidRPr="00750A71" w:rsidRDefault="00F159B4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Tömörgerincű szelvényekből kialakított acél csarnokok kapcsolatainak</w:t>
      </w:r>
      <w:r w:rsidR="00BE41D2">
        <w:rPr>
          <w:rFonts w:ascii="Arial Narrow" w:hAnsi="Arial Narrow" w:cs="Arial"/>
          <w:sz w:val="26"/>
          <w:szCs w:val="26"/>
        </w:rPr>
        <w:t xml:space="preserve"> kialakítási lehetőségei</w:t>
      </w:r>
      <w:r w:rsidR="007464DC" w:rsidRPr="00EC21D9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A kapcsolatok merevségek meghatározásának elve.</w:t>
      </w:r>
      <w:r w:rsidR="00BE41D2">
        <w:rPr>
          <w:rFonts w:ascii="Arial Narrow" w:hAnsi="Arial Narrow" w:cs="Arial"/>
          <w:sz w:val="26"/>
          <w:szCs w:val="26"/>
        </w:rPr>
        <w:t xml:space="preserve"> A </w:t>
      </w:r>
      <w:r>
        <w:rPr>
          <w:rFonts w:ascii="Arial Narrow" w:hAnsi="Arial Narrow" w:cs="Arial"/>
          <w:sz w:val="26"/>
          <w:szCs w:val="26"/>
        </w:rPr>
        <w:t>kapcsolati</w:t>
      </w:r>
      <w:r w:rsidR="00BE41D2">
        <w:rPr>
          <w:rFonts w:ascii="Arial Narrow" w:hAnsi="Arial Narrow" w:cs="Arial"/>
          <w:sz w:val="26"/>
          <w:szCs w:val="26"/>
        </w:rPr>
        <w:t xml:space="preserve"> merevségek visszahatása az igénybevételekre.</w:t>
      </w:r>
      <w:r w:rsidR="007464DC" w:rsidRPr="00EC21D9">
        <w:rPr>
          <w:rFonts w:ascii="Arial Narrow" w:hAnsi="Arial Narrow" w:cs="Arial"/>
          <w:sz w:val="26"/>
          <w:szCs w:val="26"/>
        </w:rPr>
        <w:t xml:space="preserve"> </w:t>
      </w:r>
    </w:p>
    <w:p w14:paraId="07CD361E" w14:textId="77777777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14:paraId="53555877" w14:textId="36BD737B" w:rsidR="00BE41D2" w:rsidRDefault="00BE41D2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 globális helyettesítő imperfekciók meghatározásának módja.</w:t>
      </w:r>
      <w:r w:rsidR="00B26405">
        <w:rPr>
          <w:rFonts w:ascii="Arial Narrow" w:hAnsi="Arial Narrow" w:cs="Arial"/>
          <w:sz w:val="26"/>
          <w:szCs w:val="26"/>
        </w:rPr>
        <w:t xml:space="preserve"> Alkalmazási lehetőségek végeselemes modelleken.</w:t>
      </w:r>
      <w:r>
        <w:rPr>
          <w:rFonts w:ascii="Arial Narrow" w:hAnsi="Arial Narrow" w:cs="Arial"/>
          <w:sz w:val="26"/>
          <w:szCs w:val="26"/>
        </w:rPr>
        <w:t xml:space="preserve"> Az alkalmazott imperfekciók hatása a szerkezet igénybevételeire. </w:t>
      </w:r>
      <w:r w:rsidR="00C85959" w:rsidRPr="00BE41D2">
        <w:rPr>
          <w:rFonts w:ascii="Arial Narrow" w:hAnsi="Arial Narrow" w:cs="Arial"/>
          <w:sz w:val="26"/>
          <w:szCs w:val="26"/>
        </w:rPr>
        <w:t>A</w:t>
      </w:r>
      <w:r w:rsidR="00F159B4">
        <w:rPr>
          <w:rFonts w:ascii="Arial Narrow" w:hAnsi="Arial Narrow" w:cs="Arial"/>
          <w:sz w:val="26"/>
          <w:szCs w:val="26"/>
        </w:rPr>
        <w:t xml:space="preserve"> lineáris és a nemlineáris </w:t>
      </w:r>
      <w:r w:rsidR="00C85959" w:rsidRPr="00BE41D2">
        <w:rPr>
          <w:rFonts w:ascii="Arial Narrow" w:hAnsi="Arial Narrow" w:cs="Arial"/>
          <w:sz w:val="26"/>
          <w:szCs w:val="26"/>
        </w:rPr>
        <w:t>számítás</w:t>
      </w:r>
      <w:r w:rsidR="00F159B4">
        <w:rPr>
          <w:rFonts w:ascii="Arial Narrow" w:hAnsi="Arial Narrow" w:cs="Arial"/>
          <w:sz w:val="26"/>
          <w:szCs w:val="26"/>
        </w:rPr>
        <w:t>i módszer</w:t>
      </w:r>
      <w:r w:rsidR="00E2365E">
        <w:rPr>
          <w:rFonts w:ascii="Arial Narrow" w:hAnsi="Arial Narrow" w:cs="Arial"/>
          <w:sz w:val="26"/>
          <w:szCs w:val="26"/>
        </w:rPr>
        <w:t xml:space="preserve"> különbségei</w:t>
      </w:r>
      <w:r w:rsidR="00C85959" w:rsidRPr="00BE41D2">
        <w:rPr>
          <w:rFonts w:ascii="Arial Narrow" w:hAnsi="Arial Narrow" w:cs="Arial"/>
          <w:sz w:val="26"/>
          <w:szCs w:val="26"/>
        </w:rPr>
        <w:t xml:space="preserve">. </w:t>
      </w:r>
    </w:p>
    <w:p w14:paraId="1D040AA8" w14:textId="77777777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1B0990A3" w14:textId="7E699ED3" w:rsidR="00566380" w:rsidRPr="00750A71" w:rsidRDefault="00C85959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  <w:r w:rsidRPr="00EC21D9">
        <w:rPr>
          <w:rFonts w:ascii="Arial Narrow" w:hAnsi="Arial Narrow" w:cs="Arial"/>
          <w:sz w:val="26"/>
          <w:szCs w:val="26"/>
        </w:rPr>
        <w:t>Acélvázas épületek merevítési rendszerei.</w:t>
      </w:r>
      <w:r w:rsidR="00BE41D2">
        <w:rPr>
          <w:rFonts w:ascii="Arial Narrow" w:hAnsi="Arial Narrow" w:cs="Arial"/>
          <w:sz w:val="26"/>
          <w:szCs w:val="26"/>
        </w:rPr>
        <w:t xml:space="preserve"> Kialakítási lehetőségek. A merevítő rendszer terhei, elemeinek </w:t>
      </w:r>
      <w:r w:rsidR="00F159B4">
        <w:rPr>
          <w:rFonts w:ascii="Arial Narrow" w:hAnsi="Arial Narrow" w:cs="Arial"/>
          <w:sz w:val="26"/>
          <w:szCs w:val="26"/>
        </w:rPr>
        <w:t xml:space="preserve">igénybevételei, </w:t>
      </w:r>
      <w:r w:rsidR="00BE41D2">
        <w:rPr>
          <w:rFonts w:ascii="Arial Narrow" w:hAnsi="Arial Narrow" w:cs="Arial"/>
          <w:sz w:val="26"/>
          <w:szCs w:val="26"/>
        </w:rPr>
        <w:t>méretezése. Kapcsolatok kialakítása</w:t>
      </w:r>
      <w:r w:rsidR="004853B2">
        <w:rPr>
          <w:rFonts w:ascii="Arial Narrow" w:hAnsi="Arial Narrow" w:cs="Arial"/>
          <w:sz w:val="26"/>
          <w:szCs w:val="26"/>
        </w:rPr>
        <w:t>,</w:t>
      </w:r>
      <w:r w:rsidR="00BE41D2">
        <w:rPr>
          <w:rFonts w:ascii="Arial Narrow" w:hAnsi="Arial Narrow" w:cs="Arial"/>
          <w:sz w:val="26"/>
          <w:szCs w:val="26"/>
        </w:rPr>
        <w:t xml:space="preserve"> méretezése.</w:t>
      </w:r>
    </w:p>
    <w:p w14:paraId="34FF0707" w14:textId="77777777" w:rsidR="00750A71" w:rsidRPr="008A713C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b/>
          <w:sz w:val="26"/>
          <w:szCs w:val="26"/>
        </w:rPr>
      </w:pPr>
    </w:p>
    <w:p w14:paraId="35301CB9" w14:textId="053E2A41" w:rsidR="003A5C3D" w:rsidRDefault="008D4C76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bookmarkStart w:id="1" w:name="_Hlk66737402"/>
      <w:r w:rsidRPr="00311BDE">
        <w:rPr>
          <w:rFonts w:ascii="Arial Narrow" w:hAnsi="Arial Narrow" w:cs="Arial"/>
          <w:sz w:val="26"/>
          <w:szCs w:val="26"/>
        </w:rPr>
        <w:t>Rácsos tartó</w:t>
      </w:r>
      <w:r w:rsidR="00566380" w:rsidRPr="00311BDE">
        <w:rPr>
          <w:rFonts w:ascii="Arial Narrow" w:hAnsi="Arial Narrow" w:cs="Arial"/>
          <w:sz w:val="26"/>
          <w:szCs w:val="26"/>
        </w:rPr>
        <w:t xml:space="preserve">k </w:t>
      </w:r>
      <w:r w:rsidRPr="00311BDE">
        <w:rPr>
          <w:rFonts w:ascii="Arial Narrow" w:hAnsi="Arial Narrow" w:cs="Arial"/>
          <w:sz w:val="26"/>
          <w:szCs w:val="26"/>
        </w:rPr>
        <w:t>kialakítására vonatkozó alapvető szerkesztési szabályok. A főbb rácsoz</w:t>
      </w:r>
      <w:r w:rsidR="00E57C30" w:rsidRPr="00311BDE">
        <w:rPr>
          <w:rFonts w:ascii="Arial Narrow" w:hAnsi="Arial Narrow" w:cs="Arial"/>
          <w:sz w:val="26"/>
          <w:szCs w:val="26"/>
        </w:rPr>
        <w:t>ási formák.</w:t>
      </w:r>
      <w:r w:rsidRPr="00311BDE">
        <w:rPr>
          <w:rFonts w:ascii="Arial Narrow" w:hAnsi="Arial Narrow" w:cs="Arial"/>
          <w:sz w:val="26"/>
          <w:szCs w:val="26"/>
        </w:rPr>
        <w:t xml:space="preserve"> </w:t>
      </w:r>
      <w:r w:rsidR="003A5C3D" w:rsidRPr="00311BDE">
        <w:rPr>
          <w:rFonts w:ascii="Arial Narrow" w:hAnsi="Arial Narrow" w:cs="Arial"/>
          <w:sz w:val="26"/>
          <w:szCs w:val="26"/>
        </w:rPr>
        <w:t>Rácsos tartók alkalmazási lehetőségei keretszerkezetekben. Modellezési,</w:t>
      </w:r>
      <w:r w:rsidR="00E2365E" w:rsidRPr="00311BDE">
        <w:rPr>
          <w:rFonts w:ascii="Arial Narrow" w:hAnsi="Arial Narrow" w:cs="Arial"/>
          <w:sz w:val="26"/>
          <w:szCs w:val="26"/>
        </w:rPr>
        <w:t xml:space="preserve"> merevítési,</w:t>
      </w:r>
      <w:r w:rsidR="003A5C3D" w:rsidRPr="00311BDE">
        <w:rPr>
          <w:rFonts w:ascii="Arial Narrow" w:hAnsi="Arial Narrow" w:cs="Arial"/>
          <w:sz w:val="26"/>
          <w:szCs w:val="26"/>
        </w:rPr>
        <w:t xml:space="preserve"> stabilitási kérdések.</w:t>
      </w:r>
      <w:r w:rsidR="00E57C30" w:rsidRPr="00311BDE">
        <w:rPr>
          <w:rFonts w:ascii="Arial Narrow" w:hAnsi="Arial Narrow" w:cs="Arial"/>
          <w:sz w:val="26"/>
          <w:szCs w:val="26"/>
        </w:rPr>
        <w:t xml:space="preserve"> </w:t>
      </w:r>
    </w:p>
    <w:p w14:paraId="3CE7BD5B" w14:textId="77777777" w:rsidR="00750A71" w:rsidRPr="00311BDE" w:rsidRDefault="00750A71" w:rsidP="00750A71">
      <w:pPr>
        <w:pStyle w:val="Listaszerbekezds"/>
        <w:spacing w:after="240" w:line="240" w:lineRule="auto"/>
        <w:ind w:left="0"/>
        <w:contextualSpacing w:val="0"/>
        <w:jc w:val="both"/>
        <w:rPr>
          <w:rFonts w:ascii="Arial Narrow" w:hAnsi="Arial Narrow" w:cs="Arial"/>
          <w:sz w:val="26"/>
          <w:szCs w:val="26"/>
        </w:rPr>
      </w:pPr>
    </w:p>
    <w:p w14:paraId="686F06BD" w14:textId="70D4F54D" w:rsidR="00B26405" w:rsidRPr="00311BDE" w:rsidRDefault="003A5C3D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 rácsos tartót alkotó rudak</w:t>
      </w:r>
      <w:r w:rsidR="004853B2">
        <w:rPr>
          <w:rFonts w:ascii="Arial Narrow" w:hAnsi="Arial Narrow" w:cs="Arial"/>
          <w:sz w:val="26"/>
          <w:szCs w:val="26"/>
        </w:rPr>
        <w:t xml:space="preserve"> igénybevételei,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4853B2">
        <w:rPr>
          <w:rFonts w:ascii="Arial Narrow" w:hAnsi="Arial Narrow" w:cs="Arial"/>
          <w:sz w:val="26"/>
          <w:szCs w:val="26"/>
        </w:rPr>
        <w:t>ellenállásuk</w:t>
      </w:r>
      <w:r>
        <w:rPr>
          <w:rFonts w:ascii="Arial Narrow" w:hAnsi="Arial Narrow" w:cs="Arial"/>
          <w:sz w:val="26"/>
          <w:szCs w:val="26"/>
        </w:rPr>
        <w:t xml:space="preserve"> meghatározása. </w:t>
      </w:r>
      <w:r w:rsidR="00E57C30">
        <w:rPr>
          <w:rFonts w:ascii="Arial Narrow" w:hAnsi="Arial Narrow" w:cs="Arial"/>
          <w:sz w:val="26"/>
          <w:szCs w:val="26"/>
        </w:rPr>
        <w:t>A</w:t>
      </w:r>
      <w:r w:rsidR="00D46288">
        <w:rPr>
          <w:rFonts w:ascii="Arial Narrow" w:hAnsi="Arial Narrow" w:cs="Arial"/>
          <w:sz w:val="26"/>
          <w:szCs w:val="26"/>
        </w:rPr>
        <w:t xml:space="preserve"> rácsrudak külpontos bekötése miatt</w:t>
      </w:r>
      <w:r w:rsidR="00E57C30">
        <w:rPr>
          <w:rFonts w:ascii="Arial Narrow" w:hAnsi="Arial Narrow" w:cs="Arial"/>
          <w:sz w:val="26"/>
          <w:szCs w:val="26"/>
        </w:rPr>
        <w:t xml:space="preserve"> keletkező másodlagos igénybevételek bemutatása</w:t>
      </w:r>
      <w:r w:rsidR="00D46288">
        <w:rPr>
          <w:rFonts w:ascii="Arial Narrow" w:hAnsi="Arial Narrow" w:cs="Arial"/>
          <w:sz w:val="26"/>
          <w:szCs w:val="26"/>
        </w:rPr>
        <w:t xml:space="preserve">. </w:t>
      </w:r>
      <w:r w:rsidR="00311BDE" w:rsidRPr="00EC21D9">
        <w:rPr>
          <w:rFonts w:ascii="Arial Narrow" w:hAnsi="Arial Narrow" w:cs="Arial"/>
          <w:sz w:val="26"/>
          <w:szCs w:val="26"/>
        </w:rPr>
        <w:t>Több gyártási egységből álló rácsos tartók helyszíni kapcsolatai</w:t>
      </w:r>
      <w:r w:rsidR="00311BDE">
        <w:rPr>
          <w:rFonts w:ascii="Arial Narrow" w:hAnsi="Arial Narrow" w:cs="Arial"/>
          <w:sz w:val="26"/>
          <w:szCs w:val="26"/>
        </w:rPr>
        <w:t>nak kialakítása/méretezése</w:t>
      </w:r>
      <w:r w:rsidR="00311BDE" w:rsidRPr="00EC21D9">
        <w:rPr>
          <w:rFonts w:ascii="Arial Narrow" w:hAnsi="Arial Narrow" w:cs="Arial"/>
          <w:sz w:val="26"/>
          <w:szCs w:val="26"/>
        </w:rPr>
        <w:t>.</w:t>
      </w:r>
    </w:p>
    <w:p w14:paraId="06626AB0" w14:textId="77777777" w:rsidR="00B26405" w:rsidRPr="00B26405" w:rsidRDefault="00B26405" w:rsidP="00750A71">
      <w:pPr>
        <w:pStyle w:val="Listaszerbekezds"/>
        <w:spacing w:after="240"/>
        <w:rPr>
          <w:rFonts w:ascii="Arial Narrow" w:hAnsi="Arial Narrow" w:cs="Arial"/>
          <w:sz w:val="26"/>
          <w:szCs w:val="26"/>
        </w:rPr>
      </w:pPr>
    </w:p>
    <w:p w14:paraId="11CAB156" w14:textId="34D3864E" w:rsidR="00AE5DE1" w:rsidRPr="00E57C30" w:rsidRDefault="008D4C76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 w:rsidRPr="00E57C30">
        <w:rPr>
          <w:rFonts w:ascii="Arial Narrow" w:hAnsi="Arial Narrow" w:cs="Arial"/>
          <w:sz w:val="26"/>
          <w:szCs w:val="26"/>
        </w:rPr>
        <w:t>Zártszelvényekből készült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hegesztett</w:t>
      </w:r>
      <w:r w:rsidRPr="00E57C30">
        <w:rPr>
          <w:rFonts w:ascii="Arial Narrow" w:hAnsi="Arial Narrow" w:cs="Arial"/>
          <w:sz w:val="26"/>
          <w:szCs w:val="26"/>
        </w:rPr>
        <w:t xml:space="preserve"> rácsos tar</w:t>
      </w:r>
      <w:r w:rsidR="00165063" w:rsidRPr="00E57C30">
        <w:rPr>
          <w:rFonts w:ascii="Arial Narrow" w:hAnsi="Arial Narrow" w:cs="Arial"/>
          <w:sz w:val="26"/>
          <w:szCs w:val="26"/>
        </w:rPr>
        <w:t>tók csomópontjai.</w:t>
      </w:r>
      <w:r w:rsidRPr="00E57C30">
        <w:rPr>
          <w:rFonts w:ascii="Arial Narrow" w:hAnsi="Arial Narrow" w:cs="Arial"/>
          <w:sz w:val="26"/>
          <w:szCs w:val="26"/>
        </w:rPr>
        <w:t xml:space="preserve"> 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A </w:t>
      </w:r>
      <w:r w:rsidRPr="00E57C30">
        <w:rPr>
          <w:rFonts w:ascii="Arial Narrow" w:hAnsi="Arial Narrow" w:cs="Arial"/>
          <w:sz w:val="26"/>
          <w:szCs w:val="26"/>
        </w:rPr>
        <w:t>csomópontok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kialakítására vonatkozó főbb szerkesztési szabályok. A</w:t>
      </w:r>
      <w:r w:rsidR="00EF52C2" w:rsidRPr="00E57C30">
        <w:rPr>
          <w:rFonts w:ascii="Arial Narrow" w:hAnsi="Arial Narrow" w:cs="Arial"/>
          <w:sz w:val="26"/>
          <w:szCs w:val="26"/>
        </w:rPr>
        <w:t xml:space="preserve"> hegesztett csomópontok méretezése</w:t>
      </w:r>
      <w:r w:rsidR="00165063" w:rsidRPr="00E57C30">
        <w:rPr>
          <w:rFonts w:ascii="Arial Narrow" w:hAnsi="Arial Narrow" w:cs="Arial"/>
          <w:sz w:val="26"/>
          <w:szCs w:val="26"/>
        </w:rPr>
        <w:t xml:space="preserve"> (tönkremeneteli módok)</w:t>
      </w:r>
      <w:r w:rsidR="00EF52C2" w:rsidRPr="00E57C30">
        <w:rPr>
          <w:rFonts w:ascii="Arial Narrow" w:hAnsi="Arial Narrow" w:cs="Arial"/>
          <w:sz w:val="26"/>
          <w:szCs w:val="26"/>
        </w:rPr>
        <w:t>.</w:t>
      </w:r>
      <w:r w:rsidR="00B26405">
        <w:rPr>
          <w:rFonts w:ascii="Arial Narrow" w:hAnsi="Arial Narrow" w:cs="Arial"/>
          <w:sz w:val="26"/>
          <w:szCs w:val="26"/>
        </w:rPr>
        <w:t xml:space="preserve"> Csomópontok megerősítési lehetőségei.</w:t>
      </w:r>
    </w:p>
    <w:p w14:paraId="2801F8B3" w14:textId="77777777" w:rsidR="00C05AC3" w:rsidRPr="00C05AC3" w:rsidRDefault="00C05AC3" w:rsidP="00750A71">
      <w:pPr>
        <w:pStyle w:val="Listaszerbekezds"/>
        <w:spacing w:after="240"/>
        <w:rPr>
          <w:rFonts w:ascii="Arial Narrow" w:hAnsi="Arial Narrow" w:cs="Arial"/>
          <w:sz w:val="26"/>
          <w:szCs w:val="26"/>
        </w:rPr>
      </w:pPr>
    </w:p>
    <w:p w14:paraId="6EAEB74D" w14:textId="0A572F3D" w:rsidR="00C05AC3" w:rsidRDefault="00C05AC3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Acélszerkezetek ellenőrzése tűzterhelésre.</w:t>
      </w:r>
      <w:r w:rsidR="00B243C9">
        <w:rPr>
          <w:rFonts w:ascii="Arial Narrow" w:hAnsi="Arial Narrow" w:cs="Arial"/>
          <w:sz w:val="26"/>
          <w:szCs w:val="26"/>
        </w:rPr>
        <w:t xml:space="preserve"> ISO tűzgörbe.</w:t>
      </w:r>
      <w:r>
        <w:rPr>
          <w:rFonts w:ascii="Arial Narrow" w:hAnsi="Arial Narrow" w:cs="Arial"/>
          <w:sz w:val="26"/>
          <w:szCs w:val="26"/>
        </w:rPr>
        <w:t xml:space="preserve"> Hatások és ellenállások alakulása tűzteher esetén. Az acé</w:t>
      </w:r>
      <w:r w:rsidR="008A522E">
        <w:rPr>
          <w:rFonts w:ascii="Arial Narrow" w:hAnsi="Arial Narrow" w:cs="Arial"/>
          <w:sz w:val="26"/>
          <w:szCs w:val="26"/>
        </w:rPr>
        <w:t xml:space="preserve">l anyagjellemzőinek változásai. </w:t>
      </w:r>
      <w:r w:rsidR="00D46288">
        <w:rPr>
          <w:rFonts w:ascii="Arial Narrow" w:hAnsi="Arial Narrow" w:cs="Arial"/>
          <w:sz w:val="26"/>
          <w:szCs w:val="26"/>
        </w:rPr>
        <w:t>Osztályba sorolás, keresztmetszeti ellenállások, stabilitási ellenállások és kölcsönhatás vizsgálatok különleges feltételei. Kapcsolatok ellenőrzésének lehetőségei. Acélszerkezetek tűzvédelme.</w:t>
      </w:r>
    </w:p>
    <w:p w14:paraId="3FBB01BB" w14:textId="77777777" w:rsidR="00C05AC3" w:rsidRPr="00C05AC3" w:rsidRDefault="00C05AC3" w:rsidP="00750A71">
      <w:pPr>
        <w:pStyle w:val="Listaszerbekezds"/>
        <w:spacing w:after="240"/>
        <w:rPr>
          <w:rFonts w:ascii="Arial Narrow" w:hAnsi="Arial Narrow" w:cs="Arial"/>
          <w:sz w:val="26"/>
          <w:szCs w:val="26"/>
        </w:rPr>
      </w:pPr>
    </w:p>
    <w:p w14:paraId="043E270C" w14:textId="7F8522A0" w:rsidR="00C05AC3" w:rsidRDefault="00C05AC3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 keresztmetszeti osztályú szerkezeti elemek ellenőrzés</w:t>
      </w:r>
      <w:r w:rsidR="00D46288">
        <w:rPr>
          <w:rFonts w:ascii="Arial Narrow" w:hAnsi="Arial Narrow" w:cs="Arial"/>
          <w:sz w:val="26"/>
          <w:szCs w:val="26"/>
        </w:rPr>
        <w:t>e</w:t>
      </w:r>
      <w:r>
        <w:rPr>
          <w:rFonts w:ascii="Arial Narrow" w:hAnsi="Arial Narrow" w:cs="Arial"/>
          <w:sz w:val="26"/>
          <w:szCs w:val="26"/>
        </w:rPr>
        <w:t xml:space="preserve"> összetett igénybevételekre.</w:t>
      </w:r>
      <w:r w:rsidR="00D46288">
        <w:rPr>
          <w:rFonts w:ascii="Arial Narrow" w:hAnsi="Arial Narrow" w:cs="Arial"/>
          <w:sz w:val="26"/>
          <w:szCs w:val="26"/>
        </w:rPr>
        <w:t xml:space="preserve"> Effektív keresztmetszet meghatározása. A keresztmetszeti ellenállások meghatározásának specialitásai</w:t>
      </w:r>
      <w:r w:rsidR="00E57C30">
        <w:rPr>
          <w:rFonts w:ascii="Arial Narrow" w:hAnsi="Arial Narrow" w:cs="Arial"/>
          <w:sz w:val="26"/>
          <w:szCs w:val="26"/>
        </w:rPr>
        <w:t>.</w:t>
      </w:r>
      <w:r w:rsidR="00D46288">
        <w:rPr>
          <w:rFonts w:ascii="Arial Narrow" w:hAnsi="Arial Narrow" w:cs="Arial"/>
          <w:sz w:val="26"/>
          <w:szCs w:val="26"/>
        </w:rPr>
        <w:t xml:space="preserve"> </w:t>
      </w:r>
    </w:p>
    <w:p w14:paraId="4291CDB1" w14:textId="77777777" w:rsidR="008A713C" w:rsidRPr="008A713C" w:rsidRDefault="008A713C" w:rsidP="00750A71">
      <w:pPr>
        <w:pStyle w:val="Listaszerbekezds"/>
        <w:spacing w:after="240"/>
        <w:rPr>
          <w:rFonts w:ascii="Arial Narrow" w:hAnsi="Arial Narrow" w:cs="Arial"/>
          <w:sz w:val="26"/>
          <w:szCs w:val="26"/>
        </w:rPr>
      </w:pPr>
    </w:p>
    <w:p w14:paraId="0B11BD24" w14:textId="6FB9B3FF" w:rsidR="008A713C" w:rsidRPr="00EC21D9" w:rsidRDefault="008A713C" w:rsidP="00750A71">
      <w:pPr>
        <w:pStyle w:val="Listaszerbekezds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Öszvér gerenda rugalmas feszültségi ábrájának és képlékeny nyomatéki ellenállásának meghatározása.</w:t>
      </w:r>
      <w:r w:rsidR="00F159B4">
        <w:rPr>
          <w:rFonts w:ascii="Arial Narrow" w:hAnsi="Arial Narrow" w:cs="Arial"/>
          <w:sz w:val="26"/>
          <w:szCs w:val="26"/>
        </w:rPr>
        <w:t xml:space="preserve"> (Egy évfolyam nem tanult öszvérszerkezetekrőlről, ők újat húznak….)</w:t>
      </w:r>
    </w:p>
    <w:bookmarkEnd w:id="1"/>
    <w:p w14:paraId="5F6CAF1B" w14:textId="77777777" w:rsidR="00CD2358" w:rsidRDefault="00CD2358" w:rsidP="00C85959">
      <w:pPr>
        <w:jc w:val="both"/>
        <w:rPr>
          <w:rFonts w:ascii="Arial" w:hAnsi="Arial" w:cs="Arial"/>
          <w:sz w:val="26"/>
          <w:szCs w:val="26"/>
        </w:rPr>
      </w:pPr>
    </w:p>
    <w:p w14:paraId="67867E0A" w14:textId="77777777" w:rsidR="00F0046B" w:rsidRPr="00EC21D9" w:rsidRDefault="00F0046B" w:rsidP="00C85959">
      <w:pPr>
        <w:jc w:val="both"/>
        <w:rPr>
          <w:rFonts w:ascii="Arial" w:hAnsi="Arial" w:cs="Arial"/>
          <w:sz w:val="26"/>
          <w:szCs w:val="26"/>
        </w:rPr>
      </w:pPr>
    </w:p>
    <w:sectPr w:rsidR="00F0046B" w:rsidRPr="00EC21D9" w:rsidSect="00E95A12">
      <w:pgSz w:w="11906" w:h="16838" w:code="9"/>
      <w:pgMar w:top="709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00D4" w14:textId="77777777" w:rsidR="00004042" w:rsidRDefault="00004042" w:rsidP="00E95A12">
      <w:pPr>
        <w:spacing w:after="0" w:line="240" w:lineRule="auto"/>
      </w:pPr>
      <w:r>
        <w:separator/>
      </w:r>
    </w:p>
  </w:endnote>
  <w:endnote w:type="continuationSeparator" w:id="0">
    <w:p w14:paraId="2CDE2B60" w14:textId="77777777" w:rsidR="00004042" w:rsidRDefault="00004042" w:rsidP="00E9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04A1" w14:textId="77777777" w:rsidR="00004042" w:rsidRDefault="00004042" w:rsidP="00E95A12">
      <w:pPr>
        <w:spacing w:after="0" w:line="240" w:lineRule="auto"/>
      </w:pPr>
      <w:r>
        <w:separator/>
      </w:r>
    </w:p>
  </w:footnote>
  <w:footnote w:type="continuationSeparator" w:id="0">
    <w:p w14:paraId="090DF587" w14:textId="77777777" w:rsidR="00004042" w:rsidRDefault="00004042" w:rsidP="00E9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BAC"/>
    <w:multiLevelType w:val="hybridMultilevel"/>
    <w:tmpl w:val="5ED21A7E"/>
    <w:lvl w:ilvl="0" w:tplc="D43C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53"/>
    <w:multiLevelType w:val="hybridMultilevel"/>
    <w:tmpl w:val="C6A40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550"/>
    <w:multiLevelType w:val="hybridMultilevel"/>
    <w:tmpl w:val="1E4A6B2C"/>
    <w:lvl w:ilvl="0" w:tplc="E33E5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A"/>
    <w:rsid w:val="00004042"/>
    <w:rsid w:val="0000536A"/>
    <w:rsid w:val="000110AF"/>
    <w:rsid w:val="00050E00"/>
    <w:rsid w:val="00051780"/>
    <w:rsid w:val="000B2E46"/>
    <w:rsid w:val="00165063"/>
    <w:rsid w:val="0018284E"/>
    <w:rsid w:val="001A48B5"/>
    <w:rsid w:val="001B33F9"/>
    <w:rsid w:val="001D2DA5"/>
    <w:rsid w:val="002C1B11"/>
    <w:rsid w:val="002C2ABC"/>
    <w:rsid w:val="002C35E0"/>
    <w:rsid w:val="002D78FB"/>
    <w:rsid w:val="00311BDE"/>
    <w:rsid w:val="00391B98"/>
    <w:rsid w:val="003A5C3D"/>
    <w:rsid w:val="003B6F6F"/>
    <w:rsid w:val="00404BA5"/>
    <w:rsid w:val="00410B92"/>
    <w:rsid w:val="004249A2"/>
    <w:rsid w:val="00452B54"/>
    <w:rsid w:val="00465750"/>
    <w:rsid w:val="0047512A"/>
    <w:rsid w:val="004853B2"/>
    <w:rsid w:val="004F0FE3"/>
    <w:rsid w:val="005121C3"/>
    <w:rsid w:val="00566380"/>
    <w:rsid w:val="00580F20"/>
    <w:rsid w:val="00594F11"/>
    <w:rsid w:val="005C19E8"/>
    <w:rsid w:val="006139A9"/>
    <w:rsid w:val="00661CE9"/>
    <w:rsid w:val="006B6383"/>
    <w:rsid w:val="006E5EB0"/>
    <w:rsid w:val="007464DC"/>
    <w:rsid w:val="00750A71"/>
    <w:rsid w:val="00750E97"/>
    <w:rsid w:val="0078411B"/>
    <w:rsid w:val="00790D29"/>
    <w:rsid w:val="00793A2E"/>
    <w:rsid w:val="007D1DE5"/>
    <w:rsid w:val="007E4EED"/>
    <w:rsid w:val="0083435E"/>
    <w:rsid w:val="008A522E"/>
    <w:rsid w:val="008A713C"/>
    <w:rsid w:val="008B5440"/>
    <w:rsid w:val="008C58ED"/>
    <w:rsid w:val="008D4C76"/>
    <w:rsid w:val="008E0816"/>
    <w:rsid w:val="00911190"/>
    <w:rsid w:val="009A7E32"/>
    <w:rsid w:val="009D4BAC"/>
    <w:rsid w:val="00A92CBA"/>
    <w:rsid w:val="00AC5088"/>
    <w:rsid w:val="00AE5DE1"/>
    <w:rsid w:val="00AF507E"/>
    <w:rsid w:val="00AF747B"/>
    <w:rsid w:val="00B02F8F"/>
    <w:rsid w:val="00B243C9"/>
    <w:rsid w:val="00B26405"/>
    <w:rsid w:val="00BA1E5E"/>
    <w:rsid w:val="00BA5E8E"/>
    <w:rsid w:val="00BE41D2"/>
    <w:rsid w:val="00BE5BEB"/>
    <w:rsid w:val="00BF35BF"/>
    <w:rsid w:val="00C05AC3"/>
    <w:rsid w:val="00C72775"/>
    <w:rsid w:val="00C85959"/>
    <w:rsid w:val="00CD2358"/>
    <w:rsid w:val="00D46288"/>
    <w:rsid w:val="00DD2E9E"/>
    <w:rsid w:val="00DF5667"/>
    <w:rsid w:val="00E10F58"/>
    <w:rsid w:val="00E2365E"/>
    <w:rsid w:val="00E358B4"/>
    <w:rsid w:val="00E4006E"/>
    <w:rsid w:val="00E57C30"/>
    <w:rsid w:val="00E9320B"/>
    <w:rsid w:val="00E95A12"/>
    <w:rsid w:val="00EC21D9"/>
    <w:rsid w:val="00ED3E62"/>
    <w:rsid w:val="00EE2021"/>
    <w:rsid w:val="00EE5AB2"/>
    <w:rsid w:val="00EF52C2"/>
    <w:rsid w:val="00F0046B"/>
    <w:rsid w:val="00F159B4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EB8E"/>
  <w15:docId w15:val="{096D08DA-66C3-4D9F-9909-9582EBDC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36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E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08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5A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E9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95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E623-E3C1-4340-AE40-759076C01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844D0-AB9E-4558-BA21-7AF8E4214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D72F-1D0A-4B83-B314-373FFCDF5EA8}">
  <ds:schemaRefs>
    <ds:schemaRef ds:uri="http://schemas.openxmlformats.org/package/2006/metadata/core-properties"/>
    <ds:schemaRef ds:uri="47639193-be40-4de9-9b4e-78314d9c61ed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a5eadc13-3a5b-4320-aba9-fd7f13eb19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7F1094-61C9-44AF-B2CA-8E742C3C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Tóthné Csákó Mónika</cp:lastModifiedBy>
  <cp:revision>2</cp:revision>
  <cp:lastPrinted>2014-05-06T08:03:00Z</cp:lastPrinted>
  <dcterms:created xsi:type="dcterms:W3CDTF">2021-03-22T22:17:00Z</dcterms:created>
  <dcterms:modified xsi:type="dcterms:W3CDTF">2021-03-22T22:17:00Z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