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D79" w:rsidRDefault="00086D79" w:rsidP="00086D79">
      <w:pPr>
        <w:pStyle w:val="Cmsor2"/>
      </w:pPr>
      <w:r>
        <w:t xml:space="preserve">TELEPÜLÉSMÉRNÖKI </w:t>
      </w:r>
      <w:r w:rsidRPr="001866CF">
        <w:t>MESTERKÉPZÉSI SZAK</w:t>
      </w:r>
    </w:p>
    <w:p w:rsidR="00086D79" w:rsidRPr="007918B3" w:rsidRDefault="00086D79" w:rsidP="00086D79">
      <w:pPr>
        <w:rPr>
          <w:lang w:val="x-none" w:eastAsia="x-none"/>
        </w:rPr>
      </w:pPr>
    </w:p>
    <w:tbl>
      <w:tblPr>
        <w:tblW w:w="5106" w:type="pct"/>
        <w:tblLook w:val="04A0" w:firstRow="1" w:lastRow="0" w:firstColumn="1" w:lastColumn="0" w:noHBand="0" w:noVBand="1"/>
      </w:tblPr>
      <w:tblGrid>
        <w:gridCol w:w="4632"/>
        <w:gridCol w:w="4632"/>
      </w:tblGrid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Képzési terület: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rFonts w:eastAsia="Times New Roman"/>
              </w:rPr>
            </w:pPr>
            <w:r w:rsidRPr="001945FC">
              <w:rPr>
                <w:rFonts w:eastAsia="Times New Roman"/>
              </w:rPr>
              <w:t>műszaki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Képzési ciklus: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rFonts w:eastAsia="Times New Roman"/>
              </w:rPr>
            </w:pPr>
            <w:r w:rsidRPr="001945FC">
              <w:rPr>
                <w:rFonts w:eastAsia="Times New Roman"/>
              </w:rPr>
              <w:t>mesterképzés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Szakért felelős kar: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rFonts w:eastAsia="Times New Roman"/>
              </w:rPr>
            </w:pPr>
            <w:r w:rsidRPr="001945FC">
              <w:rPr>
                <w:rFonts w:eastAsia="Times New Roman"/>
              </w:rPr>
              <w:t>Műszaki Kar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Szakfelelős neve: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spacing w:before="60" w:after="60" w:line="257" w:lineRule="auto"/>
              <w:ind w:left="454" w:hanging="454"/>
            </w:pPr>
            <w:r w:rsidRPr="001945FC">
              <w:rPr>
                <w:rFonts w:eastAsia="Times New Roman"/>
              </w:rPr>
              <w:t>Prof. Dr. Csomós György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Képzési hely munkarenddel: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i/>
                <w:iCs/>
              </w:rPr>
            </w:pPr>
            <w:r w:rsidRPr="001945FC">
              <w:rPr>
                <w:rFonts w:eastAsia="Times New Roman"/>
              </w:rPr>
              <w:t>Debrecen – nappali, levelező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Képzési idő: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Cs/>
              </w:rPr>
            </w:pPr>
            <w:r w:rsidRPr="001945FC">
              <w:rPr>
                <w:bCs/>
              </w:rPr>
              <w:t>4 félév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Az oklevélhez szükséges kreditek száma:</w:t>
            </w:r>
            <w:r w:rsidRPr="001945FC">
              <w:rPr>
                <w:b/>
                <w:bCs/>
              </w:rPr>
              <w:tab/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Cs/>
              </w:rPr>
            </w:pPr>
            <w:r w:rsidRPr="001945FC">
              <w:rPr>
                <w:bCs/>
              </w:rPr>
              <w:t>120 kredit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</w:rPr>
            </w:pPr>
            <w:r w:rsidRPr="001945FC">
              <w:rPr>
                <w:b/>
                <w:bCs/>
              </w:rPr>
              <w:t>Összes kontaktóra száma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Cs/>
              </w:rPr>
            </w:pP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  <w:bCs/>
              </w:rPr>
            </w:pPr>
            <w:r w:rsidRPr="001945FC">
              <w:rPr>
                <w:b/>
                <w:bCs/>
              </w:rPr>
              <w:t xml:space="preserve">          nappali tagozaton: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spacing w:line="259" w:lineRule="auto"/>
            </w:pPr>
            <w:r w:rsidRPr="001945FC">
              <w:rPr>
                <w:bCs/>
              </w:rPr>
              <w:t>900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  <w:bCs/>
              </w:rPr>
            </w:pPr>
            <w:r w:rsidRPr="001945FC">
              <w:rPr>
                <w:b/>
                <w:bCs/>
              </w:rPr>
              <w:t xml:space="preserve">          levelező tagozaton: </w:t>
            </w:r>
            <w:r w:rsidRPr="001945FC">
              <w:rPr>
                <w:b/>
                <w:bCs/>
              </w:rPr>
              <w:tab/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spacing w:line="259" w:lineRule="auto"/>
            </w:pPr>
            <w:r w:rsidRPr="001945FC">
              <w:rPr>
                <w:bCs/>
              </w:rPr>
              <w:t>450</w:t>
            </w:r>
          </w:p>
        </w:tc>
      </w:tr>
      <w:tr w:rsidR="00086D79" w:rsidRPr="001945FC" w:rsidTr="004F5B12"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  <w:bCs/>
              </w:rPr>
            </w:pPr>
            <w:r w:rsidRPr="001945FC">
              <w:rPr>
                <w:b/>
                <w:bCs/>
              </w:rPr>
              <w:t>Szakmai gyakorlat ideje, kreditje, jellege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Cs/>
              </w:rPr>
            </w:pPr>
          </w:p>
        </w:tc>
      </w:tr>
      <w:tr w:rsidR="00086D79" w:rsidRPr="001945FC" w:rsidTr="004F5B12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  <w:bCs/>
              </w:rPr>
            </w:pPr>
            <w:r w:rsidRPr="001945FC">
              <w:rPr>
                <w:b/>
                <w:bCs/>
              </w:rPr>
              <w:t xml:space="preserve">          nappali tagozaton: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rFonts w:eastAsia="Times New Roman"/>
              </w:rPr>
            </w:pPr>
            <w:r w:rsidRPr="001945FC">
              <w:rPr>
                <w:rFonts w:eastAsia="Times New Roman"/>
              </w:rPr>
              <w:t>2. félév: Településmérnöki szakmai gyakorlat / 4 hét / 5 kredit</w:t>
            </w:r>
          </w:p>
        </w:tc>
      </w:tr>
      <w:tr w:rsidR="00086D79" w:rsidRPr="001945FC" w:rsidTr="004F5B12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  <w:bCs/>
              </w:rPr>
            </w:pPr>
            <w:r w:rsidRPr="001945FC">
              <w:rPr>
                <w:b/>
                <w:bCs/>
              </w:rPr>
              <w:t xml:space="preserve">          levelező tagozaton: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rFonts w:eastAsia="Times New Roman"/>
              </w:rPr>
            </w:pPr>
            <w:r w:rsidRPr="001945FC">
              <w:rPr>
                <w:rFonts w:eastAsia="Times New Roman"/>
              </w:rPr>
              <w:t>2. félév: Településmérnöki szakmai gyakorlat / 4 hét / 5 kredit</w:t>
            </w:r>
          </w:p>
        </w:tc>
      </w:tr>
      <w:tr w:rsidR="00086D79" w:rsidRPr="001945FC" w:rsidTr="004F5B12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b/>
                <w:bCs/>
              </w:rPr>
            </w:pPr>
            <w:r w:rsidRPr="00917728">
              <w:rPr>
                <w:b/>
                <w:bCs/>
              </w:rPr>
              <w:t>Mobilitási időszak:</w:t>
            </w:r>
          </w:p>
        </w:tc>
        <w:tc>
          <w:tcPr>
            <w:tcW w:w="4531" w:type="dxa"/>
            <w:vAlign w:val="center"/>
          </w:tcPr>
          <w:p w:rsidR="00086D79" w:rsidRPr="001945FC" w:rsidRDefault="00086D79" w:rsidP="004F5B12">
            <w:pPr>
              <w:rPr>
                <w:rFonts w:eastAsia="Times New Roman"/>
              </w:rPr>
            </w:pPr>
            <w:r w:rsidRPr="00917728">
              <w:rPr>
                <w:rFonts w:eastAsia="Times New Roman"/>
              </w:rPr>
              <w:t>1-4. félév</w:t>
            </w:r>
          </w:p>
        </w:tc>
      </w:tr>
    </w:tbl>
    <w:p w:rsidR="00086D79" w:rsidRDefault="00086D79" w:rsidP="00086D79">
      <w:pPr>
        <w:spacing w:before="60" w:after="60" w:line="259" w:lineRule="auto"/>
        <w:contextualSpacing w:val="0"/>
      </w:pPr>
    </w:p>
    <w:p w:rsidR="00086D79" w:rsidRPr="0065684E" w:rsidRDefault="00086D79" w:rsidP="00086D79">
      <w:pPr>
        <w:spacing w:before="60" w:after="60" w:line="259" w:lineRule="auto"/>
        <w:contextualSpacing w:val="0"/>
        <w:rPr>
          <w:sz w:val="20"/>
          <w:szCs w:val="20"/>
        </w:rPr>
      </w:pPr>
      <w:r w:rsidRPr="0065684E">
        <w:rPr>
          <w:b/>
          <w:sz w:val="20"/>
          <w:szCs w:val="20"/>
        </w:rPr>
        <w:t xml:space="preserve">A </w:t>
      </w:r>
      <w:proofErr w:type="gramStart"/>
      <w:r w:rsidRPr="0065684E">
        <w:rPr>
          <w:b/>
          <w:sz w:val="20"/>
          <w:szCs w:val="20"/>
        </w:rPr>
        <w:t>szak képzési</w:t>
      </w:r>
      <w:proofErr w:type="gramEnd"/>
      <w:r w:rsidRPr="0065684E">
        <w:rPr>
          <w:b/>
          <w:sz w:val="20"/>
          <w:szCs w:val="20"/>
        </w:rPr>
        <w:t xml:space="preserve"> és kimeneti követelményei:</w:t>
      </w:r>
      <w:r w:rsidRPr="0065684E">
        <w:rPr>
          <w:sz w:val="20"/>
          <w:szCs w:val="20"/>
        </w:rPr>
        <w:t xml:space="preserve"> KIM miniszteri hivatalos kiadvány </w:t>
      </w:r>
      <w:r>
        <w:rPr>
          <w:sz w:val="20"/>
          <w:szCs w:val="20"/>
        </w:rPr>
        <w:t>(2025. március 21.)</w:t>
      </w:r>
    </w:p>
    <w:p w:rsidR="00086D79" w:rsidRPr="0065684E" w:rsidRDefault="00086D79" w:rsidP="00086D79">
      <w:pPr>
        <w:ind w:left="426" w:hanging="426"/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1.</w:t>
      </w:r>
      <w:r w:rsidRPr="0065684E">
        <w:rPr>
          <w:b/>
          <w:bCs/>
          <w:sz w:val="20"/>
          <w:szCs w:val="20"/>
        </w:rPr>
        <w:tab/>
        <w:t>A mesterképzési szak megnevezése</w:t>
      </w:r>
      <w:r w:rsidRPr="0065684E">
        <w:rPr>
          <w:bCs/>
          <w:sz w:val="20"/>
          <w:szCs w:val="20"/>
        </w:rPr>
        <w:t xml:space="preserve">: településmérnöki (Urban Systems </w:t>
      </w:r>
      <w:proofErr w:type="spellStart"/>
      <w:r w:rsidRPr="0065684E">
        <w:rPr>
          <w:bCs/>
          <w:sz w:val="20"/>
          <w:szCs w:val="20"/>
        </w:rPr>
        <w:t>Engineering</w:t>
      </w:r>
      <w:proofErr w:type="spellEnd"/>
      <w:r w:rsidRPr="0065684E">
        <w:rPr>
          <w:bCs/>
          <w:sz w:val="20"/>
          <w:szCs w:val="20"/>
        </w:rPr>
        <w:t>)</w:t>
      </w:r>
    </w:p>
    <w:p w:rsidR="00086D79" w:rsidRPr="0065684E" w:rsidRDefault="00086D79" w:rsidP="00086D79">
      <w:pPr>
        <w:ind w:left="426" w:hanging="426"/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2.</w:t>
      </w:r>
      <w:r w:rsidRPr="0065684E">
        <w:rPr>
          <w:b/>
          <w:bCs/>
          <w:sz w:val="20"/>
          <w:szCs w:val="20"/>
        </w:rPr>
        <w:tab/>
        <w:t>A mesterképzési szakon szerezhető végzettségi szint és a szakképzettség oklevélben szereplő megjelölése</w:t>
      </w:r>
    </w:p>
    <w:p w:rsidR="00086D79" w:rsidRPr="0065684E" w:rsidRDefault="00086D79" w:rsidP="00086D79">
      <w:pPr>
        <w:numPr>
          <w:ilvl w:val="0"/>
          <w:numId w:val="1"/>
        </w:numPr>
        <w:spacing w:after="0" w:line="259" w:lineRule="auto"/>
        <w:ind w:left="709" w:hanging="283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végzettségi szint: mester- (</w:t>
      </w:r>
      <w:proofErr w:type="spellStart"/>
      <w:r w:rsidRPr="0065684E">
        <w:rPr>
          <w:bCs/>
          <w:sz w:val="20"/>
          <w:szCs w:val="20"/>
        </w:rPr>
        <w:t>magister</w:t>
      </w:r>
      <w:proofErr w:type="spellEnd"/>
      <w:r w:rsidRPr="0065684E">
        <w:rPr>
          <w:bCs/>
          <w:sz w:val="20"/>
          <w:szCs w:val="20"/>
        </w:rPr>
        <w:t xml:space="preserve">, </w:t>
      </w:r>
      <w:proofErr w:type="spellStart"/>
      <w:r w:rsidRPr="0065684E">
        <w:rPr>
          <w:bCs/>
          <w:sz w:val="20"/>
          <w:szCs w:val="20"/>
        </w:rPr>
        <w:t>master</w:t>
      </w:r>
      <w:proofErr w:type="spellEnd"/>
      <w:r w:rsidRPr="0065684E">
        <w:rPr>
          <w:bCs/>
          <w:sz w:val="20"/>
          <w:szCs w:val="20"/>
        </w:rPr>
        <w:t xml:space="preserve">; rövidítve: </w:t>
      </w:r>
      <w:proofErr w:type="spellStart"/>
      <w:r w:rsidRPr="0065684E">
        <w:rPr>
          <w:bCs/>
          <w:sz w:val="20"/>
          <w:szCs w:val="20"/>
        </w:rPr>
        <w:t>MSc</w:t>
      </w:r>
      <w:proofErr w:type="spellEnd"/>
      <w:r w:rsidRPr="0065684E">
        <w:rPr>
          <w:bCs/>
          <w:sz w:val="20"/>
          <w:szCs w:val="20"/>
        </w:rPr>
        <w:t>-) fokozat</w:t>
      </w:r>
    </w:p>
    <w:p w:rsidR="00086D79" w:rsidRPr="0065684E" w:rsidRDefault="00086D79" w:rsidP="00086D79">
      <w:pPr>
        <w:numPr>
          <w:ilvl w:val="0"/>
          <w:numId w:val="1"/>
        </w:numPr>
        <w:spacing w:after="0" w:line="259" w:lineRule="auto"/>
        <w:ind w:left="709" w:hanging="283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szakképzettség: okleveles településmérnök</w:t>
      </w:r>
    </w:p>
    <w:p w:rsidR="00086D79" w:rsidRPr="0065684E" w:rsidRDefault="00086D79" w:rsidP="00086D79">
      <w:pPr>
        <w:numPr>
          <w:ilvl w:val="0"/>
          <w:numId w:val="1"/>
        </w:numPr>
        <w:spacing w:after="160" w:line="259" w:lineRule="auto"/>
        <w:ind w:left="709" w:hanging="283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a szakképzettség angol nyelvű megjelölése: Urban Systems </w:t>
      </w:r>
      <w:proofErr w:type="spellStart"/>
      <w:r w:rsidRPr="0065684E">
        <w:rPr>
          <w:bCs/>
          <w:sz w:val="20"/>
          <w:szCs w:val="20"/>
        </w:rPr>
        <w:t>Engineer</w:t>
      </w:r>
      <w:proofErr w:type="spellEnd"/>
    </w:p>
    <w:p w:rsidR="00086D79" w:rsidRPr="0065684E" w:rsidRDefault="00086D79" w:rsidP="00086D79">
      <w:pPr>
        <w:tabs>
          <w:tab w:val="left" w:pos="426"/>
        </w:tabs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3.</w:t>
      </w:r>
      <w:r w:rsidRPr="0065684E">
        <w:rPr>
          <w:b/>
          <w:bCs/>
          <w:sz w:val="20"/>
          <w:szCs w:val="20"/>
        </w:rPr>
        <w:tab/>
        <w:t>Képzési terület</w:t>
      </w:r>
      <w:r w:rsidRPr="0065684E">
        <w:rPr>
          <w:bCs/>
          <w:sz w:val="20"/>
          <w:szCs w:val="20"/>
        </w:rPr>
        <w:t xml:space="preserve">: </w:t>
      </w:r>
      <w:r w:rsidRPr="0065684E">
        <w:rPr>
          <w:b/>
          <w:bCs/>
          <w:sz w:val="20"/>
          <w:szCs w:val="20"/>
        </w:rPr>
        <w:t>műszaki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4.</w:t>
      </w:r>
      <w:r w:rsidRPr="0065684E">
        <w:rPr>
          <w:b/>
          <w:bCs/>
          <w:sz w:val="20"/>
          <w:szCs w:val="20"/>
        </w:rPr>
        <w:tab/>
        <w:t>A mesterképzésbe történő belépésnél előzményként elfogadott szakok</w:t>
      </w:r>
    </w:p>
    <w:p w:rsidR="00086D79" w:rsidRPr="0065684E" w:rsidRDefault="00086D79" w:rsidP="00086D79">
      <w:pPr>
        <w:tabs>
          <w:tab w:val="left" w:pos="426"/>
        </w:tabs>
        <w:ind w:left="426" w:hanging="426"/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4.1.</w:t>
      </w:r>
      <w:r w:rsidRPr="0065684E">
        <w:rPr>
          <w:b/>
          <w:bCs/>
          <w:sz w:val="20"/>
          <w:szCs w:val="20"/>
        </w:rPr>
        <w:tab/>
        <w:t>Teljes kreditérték beszámításával vehető figyelembe</w:t>
      </w:r>
      <w:r w:rsidRPr="0065684E">
        <w:rPr>
          <w:bCs/>
          <w:sz w:val="20"/>
          <w:szCs w:val="20"/>
        </w:rPr>
        <w:t xml:space="preserve"> az építészmérnöki, a tájrendező és kertépítő mérnöki, az építőmérnöki alapképzési szak.</w:t>
      </w:r>
    </w:p>
    <w:p w:rsidR="00086D79" w:rsidRPr="0065684E" w:rsidRDefault="00086D79" w:rsidP="00086D79">
      <w:pPr>
        <w:tabs>
          <w:tab w:val="left" w:pos="426"/>
        </w:tabs>
        <w:spacing w:line="259" w:lineRule="auto"/>
        <w:ind w:left="426" w:hanging="426"/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4.2.</w:t>
      </w:r>
      <w:r w:rsidRPr="0065684E">
        <w:rPr>
          <w:b/>
          <w:bCs/>
          <w:sz w:val="20"/>
          <w:szCs w:val="20"/>
        </w:rPr>
        <w:tab/>
        <w:t>A 9.3. pontban meghatározottak szerint vehetők figyelembe továbbá</w:t>
      </w:r>
      <w:r w:rsidRPr="0065684E">
        <w:rPr>
          <w:bCs/>
          <w:sz w:val="20"/>
          <w:szCs w:val="20"/>
        </w:rPr>
        <w:t xml:space="preserve">: az </w:t>
      </w:r>
      <w:proofErr w:type="gramStart"/>
      <w:r w:rsidRPr="0065684E">
        <w:rPr>
          <w:bCs/>
          <w:sz w:val="20"/>
          <w:szCs w:val="20"/>
        </w:rPr>
        <w:t>informatika képzési</w:t>
      </w:r>
      <w:proofErr w:type="gramEnd"/>
      <w:r w:rsidRPr="0065684E">
        <w:rPr>
          <w:bCs/>
          <w:sz w:val="20"/>
          <w:szCs w:val="20"/>
        </w:rPr>
        <w:t xml:space="preserve"> területről a mérnökinformatikus, a műszaki képzési területről a környezetmérnöki, a műszaki földtudományi, a közlekedésmérnöki, a természettudomány képzési területről a földrajz, a földtudományi, az agrár képzési területről a földmérő és földrendező mérnöki, a gazdasági és vidékfejlesztési agrármérnöki, vidékfejlesztési agrármérnöki, a mezőgazdasági mérnöki alapképzési szak.</w:t>
      </w:r>
    </w:p>
    <w:p w:rsidR="00086D79" w:rsidRPr="0065684E" w:rsidRDefault="00086D79" w:rsidP="00086D79">
      <w:pPr>
        <w:tabs>
          <w:tab w:val="left" w:pos="426"/>
        </w:tabs>
        <w:spacing w:after="0" w:line="259" w:lineRule="auto"/>
        <w:ind w:left="426" w:hanging="426"/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lastRenderedPageBreak/>
        <w:t>4.3.</w:t>
      </w:r>
      <w:r w:rsidRPr="0065684E">
        <w:rPr>
          <w:b/>
          <w:bCs/>
          <w:sz w:val="20"/>
          <w:szCs w:val="20"/>
        </w:rPr>
        <w:tab/>
        <w:t>A 9.3. pontban meghatározott kreditek teljesítésével vehetők figyelembe továbbá</w:t>
      </w:r>
      <w:r w:rsidRPr="0065684E">
        <w:rPr>
          <w:bCs/>
          <w:sz w:val="20"/>
          <w:szCs w:val="20"/>
        </w:rPr>
        <w:t>: azok az alapképzési és mesterképzési szakok, illetve a felsőoktatásról szóló 1993. évi LXXX. törvény szerinti szakok, amelyeket a kredit megállapításának alapjául szolgáló ismeretek összevetése alapján a felsőoktatási intézmény kreditátviteli bizottsága elfogad.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5.</w:t>
      </w:r>
      <w:r w:rsidRPr="0065684E">
        <w:rPr>
          <w:b/>
          <w:bCs/>
          <w:sz w:val="20"/>
          <w:szCs w:val="20"/>
        </w:rPr>
        <w:tab/>
        <w:t>A képzési idő félévekben:</w:t>
      </w:r>
      <w:r w:rsidRPr="0065684E">
        <w:rPr>
          <w:bCs/>
          <w:sz w:val="20"/>
          <w:szCs w:val="20"/>
        </w:rPr>
        <w:t xml:space="preserve"> 4 félév</w:t>
      </w:r>
    </w:p>
    <w:p w:rsidR="00086D79" w:rsidRPr="0065684E" w:rsidRDefault="00086D79" w:rsidP="00086D79">
      <w:pPr>
        <w:tabs>
          <w:tab w:val="left" w:pos="426"/>
        </w:tabs>
        <w:spacing w:line="259" w:lineRule="auto"/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6.</w:t>
      </w:r>
      <w:r w:rsidRPr="0065684E">
        <w:rPr>
          <w:b/>
          <w:bCs/>
          <w:sz w:val="20"/>
          <w:szCs w:val="20"/>
        </w:rPr>
        <w:tab/>
        <w:t>A mesterfokozat megszerzéséhez összegyűjtendő kreditek száma</w:t>
      </w:r>
      <w:r w:rsidRPr="0065684E">
        <w:rPr>
          <w:bCs/>
          <w:sz w:val="20"/>
          <w:szCs w:val="20"/>
        </w:rPr>
        <w:t>: 120 kredit</w:t>
      </w:r>
    </w:p>
    <w:p w:rsidR="00086D79" w:rsidRPr="0065684E" w:rsidRDefault="00086D79" w:rsidP="00086D79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a szak orientációja: kiegyensúlyozott (40-60 százalék)</w:t>
      </w:r>
    </w:p>
    <w:p w:rsidR="00086D79" w:rsidRPr="0065684E" w:rsidRDefault="00086D79" w:rsidP="00086D79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a diplomamunka készítéséhez rendelt kreditérték: 30 kredit</w:t>
      </w:r>
    </w:p>
    <w:p w:rsidR="00086D79" w:rsidRPr="0065684E" w:rsidRDefault="00086D79" w:rsidP="00086D79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intézményen kívüli összefüggő gyakorlati képzés </w:t>
      </w:r>
      <w:proofErr w:type="gramStart"/>
      <w:r w:rsidRPr="0065684E">
        <w:rPr>
          <w:bCs/>
          <w:sz w:val="20"/>
          <w:szCs w:val="20"/>
        </w:rPr>
        <w:t>minimális</w:t>
      </w:r>
      <w:proofErr w:type="gramEnd"/>
      <w:r w:rsidRPr="0065684E">
        <w:rPr>
          <w:bCs/>
          <w:sz w:val="20"/>
          <w:szCs w:val="20"/>
        </w:rPr>
        <w:t xml:space="preserve"> kreditértéke: 5 kredit</w:t>
      </w:r>
    </w:p>
    <w:p w:rsidR="00086D79" w:rsidRPr="0065684E" w:rsidRDefault="00086D79" w:rsidP="00086D79">
      <w:pPr>
        <w:numPr>
          <w:ilvl w:val="0"/>
          <w:numId w:val="2"/>
        </w:numPr>
        <w:spacing w:after="16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a szabadon választható tantárgyakhoz rendelhető </w:t>
      </w:r>
      <w:proofErr w:type="gramStart"/>
      <w:r w:rsidRPr="0065684E">
        <w:rPr>
          <w:bCs/>
          <w:sz w:val="20"/>
          <w:szCs w:val="20"/>
        </w:rPr>
        <w:t>minimális</w:t>
      </w:r>
      <w:proofErr w:type="gramEnd"/>
      <w:r w:rsidRPr="0065684E">
        <w:rPr>
          <w:bCs/>
          <w:sz w:val="20"/>
          <w:szCs w:val="20"/>
        </w:rPr>
        <w:t xml:space="preserve"> kreditérték: 6 kredit</w:t>
      </w:r>
    </w:p>
    <w:p w:rsidR="00086D79" w:rsidRPr="0065684E" w:rsidRDefault="00086D79" w:rsidP="00086D79">
      <w:pPr>
        <w:tabs>
          <w:tab w:val="left" w:pos="426"/>
        </w:tabs>
        <w:ind w:left="426" w:hanging="426"/>
        <w:contextualSpacing w:val="0"/>
        <w:rPr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7.</w:t>
      </w:r>
      <w:r w:rsidRPr="0065684E">
        <w:rPr>
          <w:b/>
          <w:bCs/>
          <w:sz w:val="20"/>
          <w:szCs w:val="20"/>
        </w:rPr>
        <w:tab/>
        <w:t>A szakképzettség képzési területek egységes osztályozási rendszere szerinti tanulmányi területi besorolása</w:t>
      </w:r>
      <w:r w:rsidRPr="0065684E">
        <w:rPr>
          <w:bCs/>
          <w:sz w:val="20"/>
          <w:szCs w:val="20"/>
        </w:rPr>
        <w:t>: 581/0731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 xml:space="preserve">8. </w:t>
      </w:r>
      <w:r w:rsidRPr="0065684E">
        <w:rPr>
          <w:b/>
          <w:bCs/>
          <w:sz w:val="20"/>
          <w:szCs w:val="20"/>
        </w:rPr>
        <w:tab/>
        <w:t xml:space="preserve">A mesterképzési </w:t>
      </w:r>
      <w:proofErr w:type="gramStart"/>
      <w:r w:rsidRPr="0065684E">
        <w:rPr>
          <w:b/>
          <w:bCs/>
          <w:sz w:val="20"/>
          <w:szCs w:val="20"/>
        </w:rPr>
        <w:t>szak képzési</w:t>
      </w:r>
      <w:proofErr w:type="gramEnd"/>
      <w:r w:rsidRPr="0065684E">
        <w:rPr>
          <w:b/>
          <w:bCs/>
          <w:sz w:val="20"/>
          <w:szCs w:val="20"/>
        </w:rPr>
        <w:t xml:space="preserve"> célja és a szakmai kompetenciák</w:t>
      </w:r>
    </w:p>
    <w:p w:rsidR="00086D79" w:rsidRPr="0065684E" w:rsidRDefault="00086D79" w:rsidP="00086D79">
      <w:pPr>
        <w:tabs>
          <w:tab w:val="left" w:pos="426"/>
        </w:tabs>
        <w:ind w:left="426" w:hanging="426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ab/>
        <w:t xml:space="preserve">A képzés célja településmérnökök képzése, akik képesek a települések, településcsoportok rendezése, a település környezetének alakítása és infrastruktúrájának működtetése körében jelentkező, településtervezési, településépítészi, </w:t>
      </w:r>
      <w:proofErr w:type="spellStart"/>
      <w:r w:rsidRPr="0065684E">
        <w:rPr>
          <w:bCs/>
          <w:sz w:val="20"/>
          <w:szCs w:val="20"/>
        </w:rPr>
        <w:t>főépítészi</w:t>
      </w:r>
      <w:proofErr w:type="spellEnd"/>
      <w:r w:rsidRPr="0065684E">
        <w:rPr>
          <w:bCs/>
          <w:sz w:val="20"/>
          <w:szCs w:val="20"/>
        </w:rPr>
        <w:t xml:space="preserve">, továbbá műszaki hatósági, szakhatósági tevékenységek, illetve a helyi önkormányzatok tevékenységi körébe tartozó </w:t>
      </w:r>
      <w:proofErr w:type="gramStart"/>
      <w:r w:rsidRPr="0065684E">
        <w:rPr>
          <w:bCs/>
          <w:sz w:val="20"/>
          <w:szCs w:val="20"/>
        </w:rPr>
        <w:t>kommunális</w:t>
      </w:r>
      <w:proofErr w:type="gramEnd"/>
      <w:r w:rsidRPr="0065684E">
        <w:rPr>
          <w:bCs/>
          <w:sz w:val="20"/>
          <w:szCs w:val="20"/>
        </w:rPr>
        <w:t xml:space="preserve">, fenntartási, szervezési, környezetvédelmi és értékvédelmi feladatok ellátására, irányítására. Magas szinten felkészültek a települések fejlesztési </w:t>
      </w:r>
      <w:proofErr w:type="gramStart"/>
      <w:r w:rsidRPr="0065684E">
        <w:rPr>
          <w:bCs/>
          <w:sz w:val="20"/>
          <w:szCs w:val="20"/>
        </w:rPr>
        <w:t>koncepcióinak</w:t>
      </w:r>
      <w:proofErr w:type="gramEnd"/>
      <w:r w:rsidRPr="0065684E">
        <w:rPr>
          <w:bCs/>
          <w:sz w:val="20"/>
          <w:szCs w:val="20"/>
        </w:rPr>
        <w:t xml:space="preserve"> és programjainak kidolgozására, terveinek elkészítésére, képesek a települések, településcsoportok, térségek fejlesztésének összehangolására, területrendezési tervek elkészítésére, ilyen tevékenységek irányítására és ellenőrzésére, a szakterületet érintő tudományos kutatásra. Felkészültek tanulmányaik doktori képzésben történő folytatására.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8.1.</w:t>
      </w:r>
      <w:r w:rsidRPr="0065684E">
        <w:rPr>
          <w:b/>
          <w:bCs/>
          <w:sz w:val="20"/>
          <w:szCs w:val="20"/>
        </w:rPr>
        <w:tab/>
        <w:t xml:space="preserve">Az elsajátítandó szakmai </w:t>
      </w:r>
      <w:proofErr w:type="gramStart"/>
      <w:r w:rsidRPr="0065684E">
        <w:rPr>
          <w:b/>
          <w:bCs/>
          <w:sz w:val="20"/>
          <w:szCs w:val="20"/>
        </w:rPr>
        <w:t>kompetenciák</w:t>
      </w:r>
      <w:proofErr w:type="gramEnd"/>
    </w:p>
    <w:p w:rsidR="00086D79" w:rsidRPr="0065684E" w:rsidRDefault="00086D79" w:rsidP="00086D79">
      <w:pPr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8.1.1.</w:t>
      </w:r>
      <w:r w:rsidRPr="0065684E">
        <w:rPr>
          <w:b/>
          <w:bCs/>
          <w:sz w:val="20"/>
          <w:szCs w:val="20"/>
        </w:rPr>
        <w:tab/>
        <w:t>A településmérnök</w:t>
      </w:r>
    </w:p>
    <w:p w:rsidR="00086D79" w:rsidRPr="0065684E" w:rsidRDefault="00086D79" w:rsidP="00086D79">
      <w:pPr>
        <w:contextualSpacing w:val="0"/>
        <w:rPr>
          <w:b/>
          <w:bCs/>
          <w:sz w:val="20"/>
          <w:szCs w:val="20"/>
        </w:rPr>
      </w:pPr>
      <w:proofErr w:type="gramStart"/>
      <w:r w:rsidRPr="0065684E">
        <w:rPr>
          <w:b/>
          <w:bCs/>
          <w:i/>
          <w:sz w:val="20"/>
          <w:szCs w:val="20"/>
        </w:rPr>
        <w:t>a</w:t>
      </w:r>
      <w:proofErr w:type="gramEnd"/>
      <w:r w:rsidRPr="0065684E">
        <w:rPr>
          <w:b/>
          <w:bCs/>
          <w:i/>
          <w:sz w:val="20"/>
          <w:szCs w:val="20"/>
        </w:rPr>
        <w:t>)</w:t>
      </w:r>
      <w:r w:rsidRPr="0065684E">
        <w:rPr>
          <w:b/>
          <w:bCs/>
          <w:sz w:val="20"/>
          <w:szCs w:val="20"/>
        </w:rPr>
        <w:t xml:space="preserve"> tudása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Ismeri az urbanisztika kortárs elméleteit és kortárs gyakorlatát, az elmélet és a gyakorlat közötti kölcsönös kapcsolatokat.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Rendelkezik a településrendezés átfogó építészeti, műszaki, ökológiai, környezettudományi, szociológiai, közgazdasági, jogi és közigazgatási </w:t>
      </w:r>
      <w:proofErr w:type="gramStart"/>
      <w:r w:rsidRPr="0065684E">
        <w:rPr>
          <w:bCs/>
          <w:sz w:val="20"/>
          <w:szCs w:val="20"/>
        </w:rPr>
        <w:t>diszciplínái</w:t>
      </w:r>
      <w:proofErr w:type="gramEnd"/>
      <w:r w:rsidRPr="0065684E">
        <w:rPr>
          <w:bCs/>
          <w:sz w:val="20"/>
          <w:szCs w:val="20"/>
        </w:rPr>
        <w:t xml:space="preserve"> alapjainak ismeretével.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Ismeri a térképek, tervrajzok és tervdokumentációk értelmezését és megítélését, a vizuális kifejezés technikáit.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Ismeri a regionális és térségi fejlesztési programok, településrendezési tervek készítésének, és végrehajtásuk </w:t>
      </w:r>
      <w:proofErr w:type="gramStart"/>
      <w:r w:rsidRPr="0065684E">
        <w:rPr>
          <w:bCs/>
          <w:sz w:val="20"/>
          <w:szCs w:val="20"/>
        </w:rPr>
        <w:t>koordinálásának</w:t>
      </w:r>
      <w:proofErr w:type="gramEnd"/>
      <w:r w:rsidRPr="0065684E">
        <w:rPr>
          <w:bCs/>
          <w:sz w:val="20"/>
          <w:szCs w:val="20"/>
        </w:rPr>
        <w:t xml:space="preserve"> módszertanát és eszköztárát.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Ismeri a </w:t>
      </w:r>
      <w:proofErr w:type="gramStart"/>
      <w:r w:rsidRPr="0065684E">
        <w:rPr>
          <w:bCs/>
          <w:sz w:val="20"/>
          <w:szCs w:val="20"/>
        </w:rPr>
        <w:t>komplex</w:t>
      </w:r>
      <w:proofErr w:type="gramEnd"/>
      <w:r w:rsidRPr="0065684E">
        <w:rPr>
          <w:bCs/>
          <w:sz w:val="20"/>
          <w:szCs w:val="20"/>
        </w:rPr>
        <w:t xml:space="preserve"> természeti és kulturális környezeti rendszereket, az új szakmai eredményeket, alkotásokat.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Rendelkezik a számítógépes kommunikáció, adatkezelés és elemzés ismereteivel.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Ismeri a grafikus rendszerek (CAD, GIS) alkalmazását a területi, térségi tervezésben.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Ismeri a környezetvédelem, a minőségügy, a fogyasztóvédelem, a termékfelelősség, az egyenlő esélyű hozzáférés elve és alkalmazása, a munkahelyi egészség és biztonság, a műszaki és gazdasági jogi szabályozás, valamint a mérnöketika alapvető előírásait.</w:t>
      </w:r>
    </w:p>
    <w:p w:rsidR="00086D79" w:rsidRPr="0065684E" w:rsidRDefault="00086D79" w:rsidP="00086D79">
      <w:pPr>
        <w:numPr>
          <w:ilvl w:val="0"/>
          <w:numId w:val="3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Ismeri a kutatáshoz vagy tudományos munkához szükséges, széles körben alkalmazható </w:t>
      </w:r>
      <w:proofErr w:type="gramStart"/>
      <w:r w:rsidRPr="0065684E">
        <w:rPr>
          <w:bCs/>
          <w:sz w:val="20"/>
          <w:szCs w:val="20"/>
        </w:rPr>
        <w:t>probléma</w:t>
      </w:r>
      <w:proofErr w:type="gramEnd"/>
      <w:r w:rsidRPr="0065684E">
        <w:rPr>
          <w:bCs/>
          <w:sz w:val="20"/>
          <w:szCs w:val="20"/>
        </w:rPr>
        <w:t>megoldó technikákat.</w:t>
      </w:r>
    </w:p>
    <w:p w:rsidR="00086D79" w:rsidRPr="0065684E" w:rsidRDefault="00086D79" w:rsidP="00086D79">
      <w:pPr>
        <w:numPr>
          <w:ilvl w:val="0"/>
          <w:numId w:val="3"/>
        </w:numPr>
        <w:spacing w:after="16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Ismeri a </w:t>
      </w:r>
      <w:proofErr w:type="gramStart"/>
      <w:r w:rsidRPr="0065684E">
        <w:rPr>
          <w:bCs/>
          <w:sz w:val="20"/>
          <w:szCs w:val="20"/>
        </w:rPr>
        <w:t>globális</w:t>
      </w:r>
      <w:proofErr w:type="gramEnd"/>
      <w:r w:rsidRPr="0065684E">
        <w:rPr>
          <w:bCs/>
          <w:sz w:val="20"/>
          <w:szCs w:val="20"/>
        </w:rPr>
        <w:t xml:space="preserve"> társadalmi és gazdasági folyamatok településfejlesztésre és -rendezésre ható jellemzőit.</w:t>
      </w:r>
    </w:p>
    <w:p w:rsidR="00086D79" w:rsidRPr="0065684E" w:rsidRDefault="00086D79" w:rsidP="00086D79">
      <w:pPr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i/>
          <w:sz w:val="20"/>
          <w:szCs w:val="20"/>
        </w:rPr>
        <w:t>b)</w:t>
      </w:r>
      <w:r w:rsidRPr="0065684E">
        <w:rPr>
          <w:b/>
          <w:bCs/>
          <w:sz w:val="20"/>
          <w:szCs w:val="20"/>
        </w:rPr>
        <w:t xml:space="preserve"> képességei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Képes a megszerzett tudás alkalmazására és gyakorlati hasznosítására, a </w:t>
      </w:r>
      <w:proofErr w:type="gramStart"/>
      <w:r w:rsidRPr="0065684E">
        <w:rPr>
          <w:bCs/>
          <w:sz w:val="20"/>
          <w:szCs w:val="20"/>
        </w:rPr>
        <w:t>probléma</w:t>
      </w:r>
      <w:proofErr w:type="gramEnd"/>
      <w:r w:rsidRPr="0065684E">
        <w:rPr>
          <w:bCs/>
          <w:sz w:val="20"/>
          <w:szCs w:val="20"/>
        </w:rPr>
        <w:t>megoldó technikák felhasználására.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Képes a tudományágban megszerzett szakmai tapasztalat ismereti határairól származó </w:t>
      </w:r>
      <w:proofErr w:type="gramStart"/>
      <w:r w:rsidRPr="0065684E">
        <w:rPr>
          <w:bCs/>
          <w:sz w:val="20"/>
          <w:szCs w:val="20"/>
        </w:rPr>
        <w:t>információk</w:t>
      </w:r>
      <w:proofErr w:type="gramEnd"/>
      <w:r w:rsidRPr="0065684E">
        <w:rPr>
          <w:bCs/>
          <w:sz w:val="20"/>
          <w:szCs w:val="20"/>
        </w:rPr>
        <w:t>, felmerülő új problémák, új jelenségek feldolgozására.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Képes a lehetőségek szerint helytálló bírálat vagy vélemény megfogalmazására településfejlesztési </w:t>
      </w:r>
      <w:proofErr w:type="gramStart"/>
      <w:r w:rsidRPr="0065684E">
        <w:rPr>
          <w:bCs/>
          <w:sz w:val="20"/>
          <w:szCs w:val="20"/>
        </w:rPr>
        <w:t>problémák</w:t>
      </w:r>
      <w:proofErr w:type="gramEnd"/>
      <w:r w:rsidRPr="0065684E">
        <w:rPr>
          <w:bCs/>
          <w:sz w:val="20"/>
          <w:szCs w:val="20"/>
        </w:rPr>
        <w:t xml:space="preserve"> kapcsán, valamint következtetések levonására.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Képes szakmailag magas szinten önállóan megtervezni és végrehajtani település- és építésüggyel kapcsolatos feladatokat.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lastRenderedPageBreak/>
        <w:t>Képes a műszaki-, gazdasági-, humánerőforrások kezelésére.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Képes rendszerszemléletű, folyamatorientált gondolkodásmód alapján területfejlesztési és regionális tervezési feladatok ellátására.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Képes integrált társadalmi, gazdasági, környezeti ismeretek alkalmazására a településrendezés, a területfejlesztés, a regionális tervezés szakterületeiről.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Képes települések, településcsoportok rendezését szolgáló vizsgálatok, elemzések, valamint szerkezeti és szabályozási tervek elkészítésére a szakági tervezők bevonásával.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Képes településfejlesztési és -rendezési tervek megítélésére, kritikus elemzésére s ennek alapján településépítészi, </w:t>
      </w:r>
      <w:proofErr w:type="spellStart"/>
      <w:r w:rsidRPr="0065684E">
        <w:rPr>
          <w:bCs/>
          <w:sz w:val="20"/>
          <w:szCs w:val="20"/>
        </w:rPr>
        <w:t>főépítészi</w:t>
      </w:r>
      <w:proofErr w:type="spellEnd"/>
      <w:r w:rsidRPr="0065684E">
        <w:rPr>
          <w:bCs/>
          <w:sz w:val="20"/>
          <w:szCs w:val="20"/>
        </w:rPr>
        <w:t>, továbbá műszaki hatósági, szakhatósági tevékenységek ellátására.</w:t>
      </w:r>
    </w:p>
    <w:p w:rsidR="00086D79" w:rsidRPr="0065684E" w:rsidRDefault="00086D79" w:rsidP="00086D79">
      <w:pPr>
        <w:numPr>
          <w:ilvl w:val="0"/>
          <w:numId w:val="4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Képes tervezői munkacsoport tevékenységének megszervezésére, összehangolására, </w:t>
      </w:r>
      <w:proofErr w:type="gramStart"/>
      <w:r w:rsidRPr="0065684E">
        <w:rPr>
          <w:bCs/>
          <w:sz w:val="20"/>
          <w:szCs w:val="20"/>
        </w:rPr>
        <w:t>koordinálására</w:t>
      </w:r>
      <w:proofErr w:type="gramEnd"/>
      <w:r w:rsidRPr="0065684E">
        <w:rPr>
          <w:bCs/>
          <w:sz w:val="20"/>
          <w:szCs w:val="20"/>
        </w:rPr>
        <w:t>, irányítására, a település-üzemeltetési rendszerek, és az azokat alkotó folyamatok összefüggéseinek, hatásmechanizmusainak felismerésére, ezek rendszerszemléletű értékelésére, kezelésére.</w:t>
      </w:r>
    </w:p>
    <w:p w:rsidR="00086D79" w:rsidRPr="0065684E" w:rsidRDefault="00086D79" w:rsidP="00086D79">
      <w:pPr>
        <w:numPr>
          <w:ilvl w:val="0"/>
          <w:numId w:val="4"/>
        </w:numPr>
        <w:spacing w:after="16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Képes a települések tervezésében, működtetésében és igazgatásában használatos eljárások, modellek, </w:t>
      </w:r>
      <w:proofErr w:type="gramStart"/>
      <w:r w:rsidRPr="0065684E">
        <w:rPr>
          <w:bCs/>
          <w:sz w:val="20"/>
          <w:szCs w:val="20"/>
        </w:rPr>
        <w:t>információs</w:t>
      </w:r>
      <w:proofErr w:type="gramEnd"/>
      <w:r w:rsidRPr="0065684E">
        <w:rPr>
          <w:bCs/>
          <w:sz w:val="20"/>
          <w:szCs w:val="20"/>
        </w:rPr>
        <w:t xml:space="preserve"> technológiák alkalmazására.</w:t>
      </w:r>
    </w:p>
    <w:p w:rsidR="00086D79" w:rsidRPr="0065684E" w:rsidRDefault="00086D79" w:rsidP="00086D79">
      <w:pPr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i/>
          <w:sz w:val="20"/>
          <w:szCs w:val="20"/>
        </w:rPr>
        <w:t>c)</w:t>
      </w:r>
      <w:r w:rsidRPr="0065684E">
        <w:rPr>
          <w:b/>
          <w:bCs/>
          <w:sz w:val="20"/>
          <w:szCs w:val="20"/>
        </w:rPr>
        <w:t xml:space="preserve"> attitűdje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Törekszik a fejlett térlátásra, valamint a megfelelő vizuális kifejezőkészségre.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Törekszik a településfejlesztésben eltérő érdekekként jelentkező </w:t>
      </w:r>
      <w:proofErr w:type="gramStart"/>
      <w:r w:rsidRPr="0065684E">
        <w:rPr>
          <w:bCs/>
          <w:sz w:val="20"/>
          <w:szCs w:val="20"/>
        </w:rPr>
        <w:t>problémák</w:t>
      </w:r>
      <w:proofErr w:type="gramEnd"/>
      <w:r w:rsidRPr="0065684E">
        <w:rPr>
          <w:bCs/>
          <w:sz w:val="20"/>
          <w:szCs w:val="20"/>
        </w:rPr>
        <w:t xml:space="preserve"> megoldására, és a közérdeknek megfelelő döntések meghozatalára.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Nyitottan áll a szakmai folyamatokban az együttműködésre és kommunikációra, valamint a tárgyalásra.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Törekszik az épített környezettel kapcsolatos elemek </w:t>
      </w:r>
      <w:proofErr w:type="gramStart"/>
      <w:r w:rsidRPr="0065684E">
        <w:rPr>
          <w:bCs/>
          <w:sz w:val="20"/>
          <w:szCs w:val="20"/>
        </w:rPr>
        <w:t>analitikus</w:t>
      </w:r>
      <w:proofErr w:type="gramEnd"/>
      <w:r w:rsidRPr="0065684E">
        <w:rPr>
          <w:bCs/>
          <w:sz w:val="20"/>
          <w:szCs w:val="20"/>
        </w:rPr>
        <w:t xml:space="preserve"> vizsgálatára és szintetizáló értékelésére.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Nyitottan áll a különböző szakterületeket összefogó munkákban való részvételre, csapatmunka irányítására és </w:t>
      </w:r>
      <w:proofErr w:type="gramStart"/>
      <w:r w:rsidRPr="0065684E">
        <w:rPr>
          <w:bCs/>
          <w:sz w:val="20"/>
          <w:szCs w:val="20"/>
        </w:rPr>
        <w:t>koordinálására</w:t>
      </w:r>
      <w:proofErr w:type="gramEnd"/>
      <w:r w:rsidRPr="0065684E">
        <w:rPr>
          <w:bCs/>
          <w:sz w:val="20"/>
          <w:szCs w:val="20"/>
        </w:rPr>
        <w:t>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Törekszik a fenntarthatóság és energiahatékonyság követelményeinek érvényesítésére.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Törekszik arra, hogy a munkáját rendszerszemléletű és folyamatorientált gondolkodásmód alapján, </w:t>
      </w:r>
      <w:proofErr w:type="gramStart"/>
      <w:r w:rsidRPr="0065684E">
        <w:rPr>
          <w:bCs/>
          <w:sz w:val="20"/>
          <w:szCs w:val="20"/>
        </w:rPr>
        <w:t>komplex</w:t>
      </w:r>
      <w:proofErr w:type="gramEnd"/>
      <w:r w:rsidRPr="0065684E">
        <w:rPr>
          <w:bCs/>
          <w:sz w:val="20"/>
          <w:szCs w:val="20"/>
        </w:rPr>
        <w:t xml:space="preserve"> megközelítésben végezze.</w:t>
      </w:r>
    </w:p>
    <w:p w:rsidR="00086D79" w:rsidRPr="0065684E" w:rsidRDefault="00086D79" w:rsidP="00086D79">
      <w:pPr>
        <w:numPr>
          <w:ilvl w:val="0"/>
          <w:numId w:val="5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Munkája során vizsgálja a kutatási, fejlesztési és innovációs célok kitűzésének lehetőségét, és törekszik azok megvalósítására.</w:t>
      </w:r>
    </w:p>
    <w:p w:rsidR="00086D79" w:rsidRPr="0065684E" w:rsidRDefault="00086D79" w:rsidP="00086D79">
      <w:pPr>
        <w:numPr>
          <w:ilvl w:val="0"/>
          <w:numId w:val="5"/>
        </w:numPr>
        <w:spacing w:after="16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Nyitottan áll a korszerű tudást közvetítő szakmai továbbképzésekhez.</w:t>
      </w:r>
    </w:p>
    <w:p w:rsidR="00086D79" w:rsidRPr="0065684E" w:rsidRDefault="00086D79" w:rsidP="00086D79">
      <w:pPr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i/>
          <w:sz w:val="20"/>
          <w:szCs w:val="20"/>
        </w:rPr>
        <w:t>d)</w:t>
      </w:r>
      <w:r w:rsidRPr="0065684E">
        <w:rPr>
          <w:b/>
          <w:bCs/>
          <w:sz w:val="20"/>
          <w:szCs w:val="20"/>
        </w:rPr>
        <w:t xml:space="preserve"> autonómiája és felelőssége</w:t>
      </w:r>
    </w:p>
    <w:p w:rsidR="00086D79" w:rsidRPr="0065684E" w:rsidRDefault="00086D79" w:rsidP="00086D79">
      <w:pPr>
        <w:numPr>
          <w:ilvl w:val="0"/>
          <w:numId w:val="6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Megfelelő gyakorlatban eltöltött idő után felelős irányítója lehet a településfejlesztéssel és rendezéssel kapcsolatos tervek készítésének.</w:t>
      </w:r>
    </w:p>
    <w:p w:rsidR="00086D79" w:rsidRPr="0065684E" w:rsidRDefault="00086D79" w:rsidP="00086D79">
      <w:pPr>
        <w:numPr>
          <w:ilvl w:val="0"/>
          <w:numId w:val="6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Területi és települési tervezési feladatok esetében jelentkező szakmai </w:t>
      </w:r>
      <w:proofErr w:type="gramStart"/>
      <w:r w:rsidRPr="0065684E">
        <w:rPr>
          <w:bCs/>
          <w:sz w:val="20"/>
          <w:szCs w:val="20"/>
        </w:rPr>
        <w:t>problémák</w:t>
      </w:r>
      <w:proofErr w:type="gramEnd"/>
      <w:r w:rsidRPr="0065684E">
        <w:rPr>
          <w:bCs/>
          <w:sz w:val="20"/>
          <w:szCs w:val="20"/>
        </w:rPr>
        <w:t xml:space="preserve"> megoldása során önállóan és kezdeményezően lép fel.</w:t>
      </w:r>
    </w:p>
    <w:p w:rsidR="00086D79" w:rsidRPr="0065684E" w:rsidRDefault="00086D79" w:rsidP="00086D79">
      <w:pPr>
        <w:numPr>
          <w:ilvl w:val="0"/>
          <w:numId w:val="6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Felelősséggel viseltetik a fenntartható és környezettudatos településfejlesztés terén.</w:t>
      </w:r>
    </w:p>
    <w:p w:rsidR="00086D79" w:rsidRPr="0065684E" w:rsidRDefault="00086D79" w:rsidP="00086D79">
      <w:pPr>
        <w:numPr>
          <w:ilvl w:val="0"/>
          <w:numId w:val="6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Településfejlesztéssel és -rendezéssel, valamint az építésüggyel kapcsolatos döntéseit körültekintően, más (elsősorban jogi, közgazdasági, energetikai és környezetvédelmi) szakterületek képviselőivel </w:t>
      </w:r>
      <w:proofErr w:type="gramStart"/>
      <w:r w:rsidRPr="0065684E">
        <w:rPr>
          <w:bCs/>
          <w:sz w:val="20"/>
          <w:szCs w:val="20"/>
        </w:rPr>
        <w:t>konzultálva</w:t>
      </w:r>
      <w:proofErr w:type="gramEnd"/>
      <w:r w:rsidRPr="0065684E">
        <w:rPr>
          <w:bCs/>
          <w:sz w:val="20"/>
          <w:szCs w:val="20"/>
        </w:rPr>
        <w:t>, önállóan hozza, és felelősséget vállal értük.</w:t>
      </w:r>
    </w:p>
    <w:p w:rsidR="00086D79" w:rsidRPr="0065684E" w:rsidRDefault="00086D79" w:rsidP="00086D79">
      <w:pPr>
        <w:numPr>
          <w:ilvl w:val="0"/>
          <w:numId w:val="6"/>
        </w:numPr>
        <w:spacing w:after="16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Döntései során figyelemmel van a környezetvédelem, a minőségügy, a fogyasztóvédelem, a termékfelelősség, az egyenlő esélyű hozzáférés elvére és alkalmazására, a munkahelyi egészség és biztonság, a műszaki, gazdasági és jogi szabályozás, valamint a mérnöketika alapvető előírásainak betartására.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9.</w:t>
      </w:r>
      <w:r w:rsidRPr="0065684E">
        <w:rPr>
          <w:b/>
          <w:bCs/>
          <w:sz w:val="20"/>
          <w:szCs w:val="20"/>
        </w:rPr>
        <w:tab/>
        <w:t>A mesterképzés jellemzői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9.1.</w:t>
      </w:r>
      <w:r w:rsidRPr="0065684E">
        <w:rPr>
          <w:b/>
          <w:bCs/>
          <w:sz w:val="20"/>
          <w:szCs w:val="20"/>
        </w:rPr>
        <w:tab/>
        <w:t>Szakmai jellemzők</w:t>
      </w:r>
    </w:p>
    <w:p w:rsidR="00086D79" w:rsidRPr="0065684E" w:rsidRDefault="00086D79" w:rsidP="00086D79">
      <w:pPr>
        <w:spacing w:after="0" w:line="259" w:lineRule="auto"/>
        <w:ind w:firstLine="142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A szakképzettséghez vezető tudományágak, szakterületek, amelyekből a szak felépül:</w:t>
      </w:r>
    </w:p>
    <w:p w:rsidR="00086D79" w:rsidRPr="0065684E" w:rsidRDefault="00086D79" w:rsidP="00086D79">
      <w:pPr>
        <w:numPr>
          <w:ilvl w:val="0"/>
          <w:numId w:val="7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természettudományi ismeretek 5 kredit;</w:t>
      </w:r>
    </w:p>
    <w:p w:rsidR="00086D79" w:rsidRPr="0065684E" w:rsidRDefault="00086D79" w:rsidP="00086D79">
      <w:pPr>
        <w:numPr>
          <w:ilvl w:val="0"/>
          <w:numId w:val="7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társadalomtudományi ismeretek 5-10 kredit;</w:t>
      </w:r>
    </w:p>
    <w:p w:rsidR="00086D79" w:rsidRPr="0065684E" w:rsidRDefault="00086D79" w:rsidP="00086D79">
      <w:pPr>
        <w:numPr>
          <w:ilvl w:val="0"/>
          <w:numId w:val="7"/>
        </w:numPr>
        <w:spacing w:after="16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tervezési ismeretek (területi és regionális tervezés, településtervezés, építészeti tervezés, települési infrastruktúra, települési környezetvédelem, települési értékvédelem) 70-80 kredit.</w:t>
      </w:r>
    </w:p>
    <w:p w:rsidR="00086D79" w:rsidRPr="0065684E" w:rsidRDefault="00086D79" w:rsidP="00086D79">
      <w:pPr>
        <w:tabs>
          <w:tab w:val="left" w:pos="426"/>
        </w:tabs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t>9.2.</w:t>
      </w:r>
      <w:r w:rsidRPr="0065684E" w:rsidDel="00FE5CA2">
        <w:rPr>
          <w:b/>
          <w:bCs/>
          <w:sz w:val="20"/>
          <w:szCs w:val="20"/>
        </w:rPr>
        <w:t xml:space="preserve"> </w:t>
      </w:r>
      <w:r w:rsidRPr="0065684E">
        <w:rPr>
          <w:b/>
          <w:bCs/>
          <w:sz w:val="20"/>
          <w:szCs w:val="20"/>
        </w:rPr>
        <w:t>A szakmai gyakorlatra vonatkozó követelményei</w:t>
      </w:r>
    </w:p>
    <w:p w:rsidR="00086D79" w:rsidRPr="0065684E" w:rsidRDefault="00086D79" w:rsidP="00086D79">
      <w:pPr>
        <w:ind w:left="426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A szakmai gyakorlat legalább négy hét időtartamú, szakmai gyakorlóhelyen szervezett gyakorlat, melynek további követelményeit a tanterv határozza meg. A szakmai gyakorlat kreditértéke 5 kredit.</w:t>
      </w:r>
    </w:p>
    <w:p w:rsidR="00086D79" w:rsidRPr="0065684E" w:rsidRDefault="00086D79" w:rsidP="00086D79">
      <w:pPr>
        <w:tabs>
          <w:tab w:val="left" w:pos="426"/>
        </w:tabs>
        <w:ind w:left="426" w:hanging="426"/>
        <w:contextualSpacing w:val="0"/>
        <w:rPr>
          <w:b/>
          <w:bCs/>
          <w:sz w:val="20"/>
          <w:szCs w:val="20"/>
        </w:rPr>
      </w:pPr>
      <w:r w:rsidRPr="0065684E">
        <w:rPr>
          <w:b/>
          <w:bCs/>
          <w:sz w:val="20"/>
          <w:szCs w:val="20"/>
        </w:rPr>
        <w:lastRenderedPageBreak/>
        <w:t>9.3.</w:t>
      </w:r>
      <w:r w:rsidRPr="0065684E">
        <w:rPr>
          <w:b/>
          <w:bCs/>
          <w:sz w:val="20"/>
          <w:szCs w:val="20"/>
        </w:rPr>
        <w:tab/>
        <w:t xml:space="preserve">A 4.2. és 4.3. pontban megadott oklevéllel rendelkezők esetén a mesterképzési képzési ciklusba való belépés </w:t>
      </w:r>
      <w:proofErr w:type="gramStart"/>
      <w:r w:rsidRPr="0065684E">
        <w:rPr>
          <w:b/>
          <w:bCs/>
          <w:sz w:val="20"/>
          <w:szCs w:val="20"/>
        </w:rPr>
        <w:t>minimális</w:t>
      </w:r>
      <w:proofErr w:type="gramEnd"/>
      <w:r w:rsidRPr="0065684E">
        <w:rPr>
          <w:b/>
          <w:bCs/>
          <w:sz w:val="20"/>
          <w:szCs w:val="20"/>
        </w:rPr>
        <w:t xml:space="preserve"> feltételei</w:t>
      </w:r>
    </w:p>
    <w:p w:rsidR="00086D79" w:rsidRPr="0065684E" w:rsidRDefault="00086D79" w:rsidP="00086D79">
      <w:p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 xml:space="preserve">A mesterképzésbe való belépéshez szükséges </w:t>
      </w:r>
      <w:proofErr w:type="gramStart"/>
      <w:r w:rsidRPr="0065684E">
        <w:rPr>
          <w:bCs/>
          <w:sz w:val="20"/>
          <w:szCs w:val="20"/>
        </w:rPr>
        <w:t>minimális</w:t>
      </w:r>
      <w:proofErr w:type="gramEnd"/>
      <w:r w:rsidRPr="0065684E">
        <w:rPr>
          <w:bCs/>
          <w:sz w:val="20"/>
          <w:szCs w:val="20"/>
        </w:rPr>
        <w:t xml:space="preserve"> kreditek száma 80 kredit az alábbi területekről:</w:t>
      </w:r>
    </w:p>
    <w:p w:rsidR="00086D79" w:rsidRPr="0065684E" w:rsidRDefault="00086D79" w:rsidP="00086D79">
      <w:pPr>
        <w:numPr>
          <w:ilvl w:val="0"/>
          <w:numId w:val="8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természettudomány ismeretek (matematika, rajz, ábrázoló geometria, anyagismeret, környezettan, informatika, mérnöki alapismeretek) területéről 20 kredit;</w:t>
      </w:r>
    </w:p>
    <w:p w:rsidR="00086D79" w:rsidRPr="0065684E" w:rsidRDefault="00086D79" w:rsidP="00086D79">
      <w:pPr>
        <w:numPr>
          <w:ilvl w:val="0"/>
          <w:numId w:val="8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gazdasági és humán ismeretek (gazdaságtudományi alapismeretek, közgazdaságtan, társadalomtudományi alapismertetek, közigazgatási és jogi ismeretek, építészettörténet) területéről 15 kredit;</w:t>
      </w:r>
    </w:p>
    <w:p w:rsidR="00086D79" w:rsidRPr="0065684E" w:rsidRDefault="00086D79" w:rsidP="00086D79">
      <w:pPr>
        <w:numPr>
          <w:ilvl w:val="0"/>
          <w:numId w:val="8"/>
        </w:numPr>
        <w:spacing w:after="160" w:line="259" w:lineRule="auto"/>
        <w:ind w:left="714" w:hanging="357"/>
        <w:contextualSpacing w:val="0"/>
        <w:rPr>
          <w:bCs/>
          <w:sz w:val="20"/>
          <w:szCs w:val="20"/>
        </w:rPr>
      </w:pPr>
      <w:r w:rsidRPr="0065684E">
        <w:rPr>
          <w:bCs/>
          <w:sz w:val="20"/>
          <w:szCs w:val="20"/>
        </w:rPr>
        <w:t>szakmai ismeretek (urbanisztika, geodézia, építészet, térinformatika, út- és közmű rendszerek, környezetvédelem) területéről 45 kredit.</w:t>
      </w:r>
    </w:p>
    <w:p w:rsidR="00086D79" w:rsidRPr="0065684E" w:rsidRDefault="00086D79" w:rsidP="00086D79">
      <w:pPr>
        <w:ind w:left="284"/>
        <w:contextualSpacing w:val="0"/>
        <w:rPr>
          <w:sz w:val="20"/>
          <w:szCs w:val="20"/>
        </w:rPr>
      </w:pPr>
      <w:r w:rsidRPr="0065684E">
        <w:rPr>
          <w:bCs/>
          <w:sz w:val="20"/>
          <w:szCs w:val="20"/>
        </w:rPr>
        <w:t>A mesterképzésbe való felvétel feltétele, hogy a hallgató az alapképzési tanulmányai alapján a felsorolt területeken legalább 50 kredittel rendelkezzen. A mesterképzésben a hiányzó krediteket a felsőoktatási intézmény tanulmányi és vizsgaszabályzatában meghatározottak szerint kell megszerezni.</w:t>
      </w:r>
    </w:p>
    <w:p w:rsidR="00086D79" w:rsidRPr="0065684E" w:rsidRDefault="00086D79" w:rsidP="00086D79">
      <w:pPr>
        <w:spacing w:after="0"/>
        <w:contextualSpacing w:val="0"/>
        <w:jc w:val="left"/>
        <w:textAlignment w:val="baseline"/>
        <w:rPr>
          <w:rFonts w:eastAsia="Times New Roman"/>
          <w:b/>
          <w:sz w:val="20"/>
          <w:szCs w:val="20"/>
          <w:lang w:eastAsia="hu-HU"/>
        </w:rPr>
      </w:pPr>
      <w:r w:rsidRPr="0065684E">
        <w:rPr>
          <w:rFonts w:eastAsia="Times New Roman"/>
          <w:b/>
          <w:sz w:val="20"/>
          <w:szCs w:val="20"/>
          <w:lang w:eastAsia="hu-HU"/>
        </w:rPr>
        <w:t>Szabadon választható tárgy</w:t>
      </w:r>
      <w:r w:rsidRPr="0065684E">
        <w:rPr>
          <w:rFonts w:eastAsia="Times New Roman"/>
          <w:b/>
          <w:sz w:val="20"/>
          <w:szCs w:val="20"/>
          <w:lang w:eastAsia="hu-HU"/>
        </w:rPr>
        <w:br/>
      </w:r>
    </w:p>
    <w:p w:rsidR="00086D79" w:rsidRPr="0065684E" w:rsidRDefault="00086D79" w:rsidP="00086D79">
      <w:pPr>
        <w:spacing w:after="0"/>
        <w:contextualSpacing w:val="0"/>
        <w:textAlignment w:val="baseline"/>
        <w:rPr>
          <w:rFonts w:eastAsia="Times New Roman"/>
          <w:sz w:val="20"/>
          <w:szCs w:val="20"/>
          <w:lang w:eastAsia="hu-HU"/>
        </w:rPr>
      </w:pPr>
      <w:r w:rsidRPr="0065684E">
        <w:rPr>
          <w:rFonts w:eastAsia="Times New Roman"/>
          <w:sz w:val="20"/>
          <w:szCs w:val="20"/>
          <w:lang w:eastAsia="hu-HU"/>
        </w:rPr>
        <w:t>A mesterfokozat megszerzéséhez a hallgatónak 6 kreditnyi szabadon választható tantárgyat kell teljesítenie a tanulmányai alatt. A Kar mesterképzésein tanulmányokat folytató hallgatóinak kötelező legalább egy szabadon választható tárgyat idegen nyelven teljesítenie.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Munkavédelem és Testnevelés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 xml:space="preserve">A Munkavédelem, valamint a Testnevelés tantárgyak kreditértéke 1-1 kredit, amelyek a </w:t>
      </w:r>
      <w:proofErr w:type="gramStart"/>
      <w:r w:rsidRPr="0065684E">
        <w:rPr>
          <w:sz w:val="20"/>
          <w:szCs w:val="20"/>
        </w:rPr>
        <w:t>szak képzési</w:t>
      </w:r>
      <w:proofErr w:type="gramEnd"/>
      <w:r w:rsidRPr="0065684E">
        <w:rPr>
          <w:sz w:val="20"/>
          <w:szCs w:val="20"/>
        </w:rPr>
        <w:t xml:space="preserve"> és kimeneti követelményében meghatározott, a végbizonyítvány megszerzéséhez szükséges kreditek száma fölött teljesítendők.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Diplomamunka, záróvizsga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>A Településmérnöki mesterképzési szakon a záróvizsgáztatás a mérnökképzés hagyományainak megfelelően történik.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A tanulmányok lezárása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 xml:space="preserve">A mesterképzés lezárásaként a hallgató részére a Kar végbizonyítványt (abszolutóriumot) állít ki. Abszolutóriumot a Kar annak a hallgatónak állít ki, aki a tantervben előírt tanulmányi és vizsgakövetelményeket és az előírt szakmai gyakorlatot – a szakdolgozat elkészítése kivételével – teljesítette, és az előírt krediteket megszerezte (összesen 120 kredit). Az </w:t>
      </w:r>
      <w:proofErr w:type="gramStart"/>
      <w:r w:rsidRPr="0065684E">
        <w:rPr>
          <w:sz w:val="20"/>
          <w:szCs w:val="20"/>
        </w:rPr>
        <w:t>abszolutórium minősítés</w:t>
      </w:r>
      <w:proofErr w:type="gramEnd"/>
      <w:r w:rsidRPr="0065684E">
        <w:rPr>
          <w:sz w:val="20"/>
          <w:szCs w:val="20"/>
        </w:rPr>
        <w:t xml:space="preserve"> és értékelés nélkül tanúsítja, hogy a hallgató a tantervben előírt tanulmányi és vizsgakövetelménynek mindenben eleget tett. A végbizonyítványt megszerzett hallgató diplomadolgozatot nyújthat be és záróvizsgát tehet.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A diplomadolgozat</w:t>
      </w:r>
    </w:p>
    <w:p w:rsidR="00086D79" w:rsidRDefault="00086D79" w:rsidP="00086D79">
      <w:pPr>
        <w:contextualSpacing w:val="0"/>
        <w:rPr>
          <w:sz w:val="20"/>
          <w:szCs w:val="20"/>
        </w:rPr>
      </w:pPr>
      <w:proofErr w:type="gramStart"/>
      <w:r w:rsidRPr="36999DBD">
        <w:rPr>
          <w:sz w:val="20"/>
          <w:szCs w:val="20"/>
        </w:rPr>
        <w:t xml:space="preserve">A diplomadolgozat a szakirányú képzettségnek megfelelő, eredményében írásosan is megjelenő, alkotó jellegű szakmai (tudományos, mérnöki, tervezési, kivitelezési, fejlesztés, esetleg kutatási, vagy kutatásfejlesztési) feladat, amelynek megoldása a hallgató tanulmányaira támaszkodva, a hazai és nemzetközi szakirodalom tanulmányozásával, témavezető - akit Tanszékvezető kér fel, lehet a Tanszék főállású munkatársa vagy meghívott előadója -(belső konzulens) , illetve a diplomadolgozatok elkészítése során témákat megfogalmazó ipari partnereknek lehetősége van külső </w:t>
      </w:r>
      <w:proofErr w:type="spellStart"/>
      <w:r w:rsidRPr="36999DBD">
        <w:rPr>
          <w:sz w:val="20"/>
          <w:szCs w:val="20"/>
        </w:rPr>
        <w:t>konzulnst</w:t>
      </w:r>
      <w:proofErr w:type="spellEnd"/>
      <w:r w:rsidRPr="36999DBD">
        <w:rPr>
          <w:sz w:val="20"/>
          <w:szCs w:val="20"/>
        </w:rPr>
        <w:t xml:space="preserve"> jelölni (ipari, vagy szakma</w:t>
      </w:r>
      <w:proofErr w:type="gramEnd"/>
      <w:r w:rsidRPr="36999DBD">
        <w:rPr>
          <w:sz w:val="20"/>
          <w:szCs w:val="20"/>
        </w:rPr>
        <w:t xml:space="preserve"> gyakorló </w:t>
      </w:r>
      <w:proofErr w:type="gramStart"/>
      <w:r w:rsidRPr="36999DBD">
        <w:rPr>
          <w:sz w:val="20"/>
          <w:szCs w:val="20"/>
        </w:rPr>
        <w:t>konzulens</w:t>
      </w:r>
      <w:proofErr w:type="gramEnd"/>
      <w:r w:rsidRPr="36999DBD">
        <w:rPr>
          <w:sz w:val="20"/>
          <w:szCs w:val="20"/>
        </w:rPr>
        <w:t xml:space="preserve">) irányításával dolgozható ki. A Településmérnöki mesterszakot elvégző hallgató, a diplomadolgozat elkészítésével és sikeres megvédésével igazolja azt, hogy képes az elsajátított ismeretanyag gyakorlati alkalmazására, az elvégzett munka és az eredmények szakszerű összefoglalására, a témakörébe tartozó feladatok kreatív megoldására, önálló szakmai munka végzésére. A Településmérnöki mesterképzésben részt vevő hallgatónak a záróvizsgára bocsátás feltételeként diplomadolgozatot kell készíteni. A diplomadolgozat tartalmi követelményeit, az értékelés általános szempontjait és a diplomadolgozathoz rendelt kreditek számát a szak követelményei alapján a Kar szabályzatai tartalmazzák, a Településmérnöki mesterképzési szakon a diplomadolgozat készítéséhez rendelt kreditérték: 30 kredit (6+24). </w:t>
      </w:r>
    </w:p>
    <w:p w:rsidR="00086D79" w:rsidRPr="0065684E" w:rsidRDefault="00086D79" w:rsidP="00086D79">
      <w:pPr>
        <w:spacing w:line="259" w:lineRule="auto"/>
        <w:rPr>
          <w:sz w:val="20"/>
          <w:szCs w:val="20"/>
        </w:rPr>
      </w:pPr>
      <w:r w:rsidRPr="36999DBD">
        <w:rPr>
          <w:sz w:val="20"/>
          <w:szCs w:val="20"/>
        </w:rPr>
        <w:t xml:space="preserve">A diplomadolgozat témájának kiírását a tanszékeknek legkésőbb a 3. félév negyedik oktatási hetének végéig kell kiadniuk a hallgató részére. A Településmérnöki mesterképzési szakon a diplomadolgozati témák meghatározása a hagyományokhoz illeszkedően az ipari partnereken keresztül történik. A hallgató is javasolhat diplomadolgozati témát, amelynek elfogadásáról a szakfelelős dönt. A TDK dolgozat diplomadolgozatként történő elfogadásának feltételeit a Kar külön szabályozza, melynek lényege, hogy a TDK dolgozatnak mindenben meg kell felelni a </w:t>
      </w:r>
      <w:r w:rsidRPr="36999DBD">
        <w:rPr>
          <w:sz w:val="20"/>
          <w:szCs w:val="20"/>
        </w:rPr>
        <w:lastRenderedPageBreak/>
        <w:t xml:space="preserve">diplomadolgozattal szemben támasztott tartalmi és formai követelményeknek, illetve a TDK házi </w:t>
      </w:r>
      <w:proofErr w:type="gramStart"/>
      <w:r w:rsidRPr="36999DBD">
        <w:rPr>
          <w:sz w:val="20"/>
          <w:szCs w:val="20"/>
        </w:rPr>
        <w:t>konferencia bíráló</w:t>
      </w:r>
      <w:proofErr w:type="gramEnd"/>
      <w:r w:rsidRPr="36999DBD">
        <w:rPr>
          <w:sz w:val="20"/>
          <w:szCs w:val="20"/>
        </w:rPr>
        <w:t xml:space="preserve"> bizottsága azt diplomadolgozattá fejlesztésre javasolja. A diplomadolgozatok formai követelményeit a Kari Oktatási Bizottság határozza meg, azokat a feladatok kiadásával egyidőben, írásban kihirdeti. A diplomadolgozat készítését a tanszék által kijelölt főállású oktató, mint belső konzulens, ill.  ha van, az ipari partner, vagy önkormányzati szerv által megbízott külső személy, mint külső, ipari, vagy </w:t>
      </w:r>
      <w:proofErr w:type="gramStart"/>
      <w:r w:rsidRPr="36999DBD">
        <w:rPr>
          <w:sz w:val="20"/>
          <w:szCs w:val="20"/>
        </w:rPr>
        <w:t>szakma gyakorló</w:t>
      </w:r>
      <w:proofErr w:type="gramEnd"/>
      <w:r w:rsidRPr="36999DBD">
        <w:rPr>
          <w:sz w:val="20"/>
          <w:szCs w:val="20"/>
        </w:rPr>
        <w:t xml:space="preserve"> konzulens irányítja, a tanszék által meghatározott feltételek és részhatáridők betartásával. A diplomadolgozat benyújtásának </w:t>
      </w:r>
      <w:proofErr w:type="spellStart"/>
      <w:r w:rsidRPr="36999DBD">
        <w:rPr>
          <w:sz w:val="20"/>
          <w:szCs w:val="20"/>
        </w:rPr>
        <w:t>határidejéről</w:t>
      </w:r>
      <w:proofErr w:type="spellEnd"/>
      <w:r w:rsidRPr="36999DBD">
        <w:rPr>
          <w:sz w:val="20"/>
          <w:szCs w:val="20"/>
        </w:rPr>
        <w:t xml:space="preserve"> az oktatási rektorhelyettes által meghatározott </w:t>
      </w:r>
      <w:proofErr w:type="gramStart"/>
      <w:r w:rsidRPr="36999DBD">
        <w:rPr>
          <w:sz w:val="20"/>
          <w:szCs w:val="20"/>
        </w:rPr>
        <w:t>aktuális</w:t>
      </w:r>
      <w:proofErr w:type="gramEnd"/>
      <w:r w:rsidRPr="36999DBD">
        <w:rPr>
          <w:sz w:val="20"/>
          <w:szCs w:val="20"/>
        </w:rPr>
        <w:t xml:space="preserve"> félévi időbeosztás alapján a Tanszék dönt. A diplomadolgozat bírálatát a Tanszékvezető felkérésére a diplomadolgozat elkészítésértől független személy készíti el, minősítésére – a bírálat alapján – az illetékes tanszék vezetője tesz javaslatot és a tanszéki értekezlet ötfokozatú érdemjeggyel minősíti és az államvizsga bizottság hagyja jóvá. Ha a bíráló egyértelműen elégtelenre minősítette a diplomadolgozatot, akkor a hallgató záróvizsgára nem bocsátható és új diplomadolgozatot kell készítenie. Ezt a jelölttel közölni kell. Az el nem fogadott diplomadolgozat pótlási feltételeit a szakért (specializációért) felelős oktatási egység vezetője határozza meg.</w:t>
      </w:r>
    </w:p>
    <w:p w:rsidR="00086D79" w:rsidRPr="0065684E" w:rsidRDefault="00086D79" w:rsidP="00086D79">
      <w:pPr>
        <w:contextualSpacing w:val="0"/>
        <w:rPr>
          <w:b/>
          <w:bCs/>
          <w:sz w:val="20"/>
          <w:szCs w:val="20"/>
        </w:rPr>
      </w:pPr>
      <w:r w:rsidRPr="36999DBD">
        <w:rPr>
          <w:b/>
          <w:bCs/>
          <w:sz w:val="20"/>
          <w:szCs w:val="20"/>
        </w:rPr>
        <w:t>A záróvizsga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 xml:space="preserve">A hallgató a végbizonyítvány (abszolutórium) megszerzése után tanulmányait a Településmérnöki mesterképzésben záróvizsgával fejezi be. A záróvizsga a felsőfokú iskolai végzettség megszerzéséhez szükséges tudás (készség) ellenőrzése és értékelése, amelynek során a jelöltnek arról is tanúságot kell tennie, hogy a tanult ismereteket alkalmazni tudja. A záróvizsgára bocsátás feltételeit és a záróvizsgát a szakra vonatkozó követelmények határozzák meg (lásd tanulmányok lezárása című részt). Záróvizsga az abszolutórium megszerzését követően záróvizsga-időszakban tehető. A záróvizsgát bizottság előtt kell letenni. A Záróvizsga-bizottság külső (ipari, vagy </w:t>
      </w:r>
      <w:proofErr w:type="gramStart"/>
      <w:r w:rsidRPr="0065684E">
        <w:rPr>
          <w:sz w:val="20"/>
          <w:szCs w:val="20"/>
        </w:rPr>
        <w:t>szakma gyakorló</w:t>
      </w:r>
      <w:proofErr w:type="gramEnd"/>
      <w:r w:rsidRPr="0065684E">
        <w:rPr>
          <w:sz w:val="20"/>
          <w:szCs w:val="20"/>
        </w:rPr>
        <w:t>) és belső tagokból áll. Ha a hallgató a hallgatói jogviszony megszűnéséig záróvizsgáját nem teljesíti, azt a hallgatói jogviszonya megszűnését követően bármikor leteheti a záróvizsga letétele idején hatályos követelményeknek a záróvizsgára vonatkozó rendelkezései alapján.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ab/>
        <w:t xml:space="preserve">A Településmérnöki mesterképzési szakon a záróvizsga a diplomadolgozat bizottság előtti megvédést jelenti 15 perces prezentáció formájában, amelyet 10 perces vita követ. 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A záróvizsga értékelésének módja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36999DBD">
        <w:rPr>
          <w:sz w:val="20"/>
          <w:szCs w:val="20"/>
        </w:rPr>
        <w:t>A szóbeli vizsgát a záróvizsga bizottság tagjai ötfokozatú osztályzattal értékelik, majd zárt tanácskozás keretében szavazással állapítják meg a záróvizsga végosztályzatát. Szavazategyenlőség esetén az elnök szavazata dönt. A záróvizsga eredményét a bizottság elnöke hirdeti ki. A záróvizsgáról jegyzőkönyv készül. A záróvizsga részeredményeit és az oklevél minősítését az elektronikus tanulmányi rendszerben is be kell írni.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Sikertelen záróvizsga javítása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36999DBD">
        <w:rPr>
          <w:sz w:val="20"/>
          <w:szCs w:val="20"/>
        </w:rPr>
        <w:t xml:space="preserve">Amennyiben a </w:t>
      </w:r>
      <w:proofErr w:type="gramStart"/>
      <w:r w:rsidRPr="36999DBD">
        <w:rPr>
          <w:sz w:val="20"/>
          <w:szCs w:val="20"/>
        </w:rPr>
        <w:t>záróvizsga  elégtelen</w:t>
      </w:r>
      <w:proofErr w:type="gramEnd"/>
      <w:r w:rsidRPr="36999DBD">
        <w:rPr>
          <w:sz w:val="20"/>
          <w:szCs w:val="20"/>
        </w:rPr>
        <w:t xml:space="preserve">, a záróvizsgát az egyetem rendelkezései szerint meg lehet ismételni még kettő alkalommal. Ismételt záróvizsga legkorábban a következő záróvizsga-időszakban tehető le. Ha a bíráló egyértelműen elégtelenre minősítette a diplomadolgozatot, akkor a hallgató záróvizsgára nem bocsátható és új diplomadolgozatot kell készítenie. </w:t>
      </w: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A záróvizsga bizottság</w:t>
      </w:r>
    </w:p>
    <w:p w:rsidR="00086D79" w:rsidRPr="0065684E" w:rsidRDefault="00086D79" w:rsidP="00086D79">
      <w:pPr>
        <w:contextualSpacing w:val="0"/>
        <w:rPr>
          <w:sz w:val="20"/>
          <w:szCs w:val="20"/>
        </w:rPr>
      </w:pPr>
      <w:r w:rsidRPr="36999DBD">
        <w:rPr>
          <w:sz w:val="20"/>
          <w:szCs w:val="20"/>
        </w:rPr>
        <w:t xml:space="preserve">A záróvizsga bizottság elnökét a szakterület elismert külső és belső szakemberei közül – a Kari Tanács egyetértésével – a dékán kéri fel és bízza meg. A kar hagyományainak megfelelően az elnök akadályoztatása esetére elnökhelyettes is felkérésre kerül. A Záróvizsga-bizottságot az elnökön kívül legalább egy külső (ipari, vagy </w:t>
      </w:r>
      <w:proofErr w:type="gramStart"/>
      <w:r w:rsidRPr="36999DBD">
        <w:rPr>
          <w:sz w:val="20"/>
          <w:szCs w:val="20"/>
        </w:rPr>
        <w:t>szakma gyakorló</w:t>
      </w:r>
      <w:proofErr w:type="gramEnd"/>
      <w:r w:rsidRPr="36999DBD">
        <w:rPr>
          <w:sz w:val="20"/>
          <w:szCs w:val="20"/>
        </w:rPr>
        <w:t>) és egy belső tag (vezető oktató) alkotja. A Záróvizsga-bizottság megbízatása egy évre szól. A hallgatók beosztását a megbízott záróvizsga-bizottságokhoz a kari Tanulmányi Osztály teszi közzé.</w:t>
      </w:r>
    </w:p>
    <w:p w:rsidR="00086D79" w:rsidRDefault="00086D79" w:rsidP="00086D79">
      <w:pPr>
        <w:contextualSpacing w:val="0"/>
        <w:rPr>
          <w:b/>
          <w:bCs/>
          <w:sz w:val="20"/>
          <w:szCs w:val="20"/>
        </w:rPr>
      </w:pPr>
    </w:p>
    <w:p w:rsidR="00086D79" w:rsidRPr="0065684E" w:rsidRDefault="00086D79" w:rsidP="00086D79">
      <w:pPr>
        <w:contextualSpacing w:val="0"/>
        <w:rPr>
          <w:b/>
          <w:sz w:val="20"/>
          <w:szCs w:val="20"/>
        </w:rPr>
      </w:pPr>
      <w:r w:rsidRPr="0065684E">
        <w:rPr>
          <w:b/>
          <w:sz w:val="20"/>
          <w:szCs w:val="20"/>
        </w:rPr>
        <w:t>Az oklevél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 xml:space="preserve">A sikeres záróvizsgát követő 30 napon belül a Kar a hallgató számára az oklevelet kiállítja és kiadja a jogosult részére. Az oklevél Magyarország címerével ellátott közokirat, amely tanúsítja a tanulmányok sikeres elvégzését a Településmérnöki mesterképzési szakon. Tartalmazza a kibocsátó felsőoktatási intézmény nevét, OM-azonosítóját, az oklevél sorszámát, az oklevél tulajdonosának nevét, születésének helyét és idejét, a végzettségi szint, illetve az odaítélt fokozat és a szak, szakképzettség, specializáció, képzési forma megnevezését, a kibocsátás helyét, évét, hónapját és napját. Tartalmaznia kell továbbá a felsőoktatási intézmény vezetőjének és a Záróvizsga-bizottság elnökének eredeti aláírását, a felsőoktatási intézmény bélyegzőjének lenyomatát. 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>A településmérnöki mesterképzési szakon az oklevél minősítése az alábbi részjegyek számtani átlagából kerül levezetésre:</w:t>
      </w:r>
    </w:p>
    <w:p w:rsidR="00086D79" w:rsidRPr="0065684E" w:rsidRDefault="00086D79" w:rsidP="00086D79">
      <w:pPr>
        <w:numPr>
          <w:ilvl w:val="0"/>
          <w:numId w:val="9"/>
        </w:numPr>
        <w:spacing w:after="0" w:line="259" w:lineRule="auto"/>
        <w:ind w:left="709" w:hanging="283"/>
        <w:contextualSpacing w:val="0"/>
        <w:jc w:val="left"/>
        <w:rPr>
          <w:sz w:val="20"/>
          <w:szCs w:val="20"/>
        </w:rPr>
      </w:pPr>
      <w:r w:rsidRPr="0065684E">
        <w:rPr>
          <w:sz w:val="20"/>
          <w:szCs w:val="20"/>
        </w:rPr>
        <w:lastRenderedPageBreak/>
        <w:t>a tanulmányok egészére számított (halmozott) súlyozott tanulmányi átlag (A),</w:t>
      </w:r>
    </w:p>
    <w:p w:rsidR="00086D79" w:rsidRPr="0065684E" w:rsidRDefault="00086D79" w:rsidP="00086D79">
      <w:pPr>
        <w:numPr>
          <w:ilvl w:val="0"/>
          <w:numId w:val="9"/>
        </w:numPr>
        <w:spacing w:after="0" w:line="259" w:lineRule="auto"/>
        <w:ind w:left="709" w:hanging="283"/>
        <w:contextualSpacing w:val="0"/>
        <w:jc w:val="left"/>
        <w:rPr>
          <w:sz w:val="20"/>
          <w:szCs w:val="20"/>
        </w:rPr>
      </w:pPr>
      <w:r w:rsidRPr="36999DBD">
        <w:rPr>
          <w:sz w:val="20"/>
          <w:szCs w:val="20"/>
        </w:rPr>
        <w:t xml:space="preserve">a diplomadolgozatra </w:t>
      </w:r>
      <w:proofErr w:type="gramStart"/>
      <w:r w:rsidRPr="36999DBD">
        <w:rPr>
          <w:sz w:val="20"/>
          <w:szCs w:val="20"/>
        </w:rPr>
        <w:t>a  felkért</w:t>
      </w:r>
      <w:proofErr w:type="gramEnd"/>
      <w:r w:rsidRPr="36999DBD">
        <w:rPr>
          <w:sz w:val="20"/>
          <w:szCs w:val="20"/>
        </w:rPr>
        <w:t xml:space="preserve"> bíráló által adott érdemjegy (B), </w:t>
      </w:r>
    </w:p>
    <w:p w:rsidR="00086D79" w:rsidRPr="0065684E" w:rsidRDefault="00086D79" w:rsidP="00086D79">
      <w:pPr>
        <w:numPr>
          <w:ilvl w:val="0"/>
          <w:numId w:val="9"/>
        </w:numPr>
        <w:spacing w:after="0" w:line="259" w:lineRule="auto"/>
        <w:ind w:left="709" w:hanging="283"/>
        <w:contextualSpacing w:val="0"/>
        <w:jc w:val="left"/>
        <w:rPr>
          <w:sz w:val="20"/>
          <w:szCs w:val="20"/>
        </w:rPr>
      </w:pPr>
      <w:r w:rsidRPr="0065684E">
        <w:rPr>
          <w:sz w:val="20"/>
          <w:szCs w:val="20"/>
        </w:rPr>
        <w:t>a záróvizsga-prezentációra kapott jegy (C).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>Oklevél minősítése = (A + B + C)/3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</w:p>
    <w:p w:rsidR="00086D79" w:rsidRPr="0065684E" w:rsidRDefault="00086D79" w:rsidP="00086D79">
      <w:pPr>
        <w:spacing w:after="0" w:line="259" w:lineRule="auto"/>
        <w:ind w:firstLine="708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>A kiszámított átlageredmény alapján az oklevelet a következőképpen minősítjük: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ab/>
      </w:r>
      <w:proofErr w:type="gramStart"/>
      <w:r w:rsidRPr="0065684E">
        <w:rPr>
          <w:sz w:val="20"/>
          <w:szCs w:val="20"/>
        </w:rPr>
        <w:t>kiváló</w:t>
      </w:r>
      <w:proofErr w:type="gramEnd"/>
      <w:r w:rsidRPr="0065684E">
        <w:rPr>
          <w:sz w:val="20"/>
          <w:szCs w:val="20"/>
        </w:rPr>
        <w:t xml:space="preserve">: </w:t>
      </w:r>
      <w:r w:rsidRPr="0065684E">
        <w:rPr>
          <w:sz w:val="20"/>
          <w:szCs w:val="20"/>
        </w:rPr>
        <w:tab/>
      </w:r>
      <w:r w:rsidRPr="0065684E">
        <w:rPr>
          <w:sz w:val="20"/>
          <w:szCs w:val="20"/>
        </w:rPr>
        <w:tab/>
        <w:t>4,81 – 5,00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ab/>
      </w:r>
      <w:proofErr w:type="gramStart"/>
      <w:r w:rsidRPr="0065684E">
        <w:rPr>
          <w:sz w:val="20"/>
          <w:szCs w:val="20"/>
        </w:rPr>
        <w:t>jeles</w:t>
      </w:r>
      <w:proofErr w:type="gramEnd"/>
      <w:r w:rsidRPr="0065684E">
        <w:rPr>
          <w:sz w:val="20"/>
          <w:szCs w:val="20"/>
        </w:rPr>
        <w:t xml:space="preserve">: </w:t>
      </w:r>
      <w:r w:rsidRPr="0065684E">
        <w:rPr>
          <w:sz w:val="20"/>
          <w:szCs w:val="20"/>
        </w:rPr>
        <w:tab/>
      </w:r>
      <w:r w:rsidRPr="0065684E">
        <w:rPr>
          <w:sz w:val="20"/>
          <w:szCs w:val="20"/>
        </w:rPr>
        <w:tab/>
        <w:t>4,51 – 4,80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ab/>
      </w:r>
      <w:proofErr w:type="gramStart"/>
      <w:r w:rsidRPr="0065684E">
        <w:rPr>
          <w:sz w:val="20"/>
          <w:szCs w:val="20"/>
        </w:rPr>
        <w:t>jó</w:t>
      </w:r>
      <w:proofErr w:type="gramEnd"/>
      <w:r w:rsidRPr="0065684E">
        <w:rPr>
          <w:sz w:val="20"/>
          <w:szCs w:val="20"/>
        </w:rPr>
        <w:t xml:space="preserve">: </w:t>
      </w:r>
      <w:r w:rsidRPr="0065684E">
        <w:rPr>
          <w:sz w:val="20"/>
          <w:szCs w:val="20"/>
        </w:rPr>
        <w:tab/>
      </w:r>
      <w:r w:rsidRPr="0065684E">
        <w:rPr>
          <w:sz w:val="20"/>
          <w:szCs w:val="20"/>
        </w:rPr>
        <w:tab/>
        <w:t>3,51 – 4,50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ab/>
      </w:r>
      <w:proofErr w:type="gramStart"/>
      <w:r w:rsidRPr="0065684E">
        <w:rPr>
          <w:sz w:val="20"/>
          <w:szCs w:val="20"/>
        </w:rPr>
        <w:t>közepes</w:t>
      </w:r>
      <w:proofErr w:type="gramEnd"/>
      <w:r w:rsidRPr="0065684E">
        <w:rPr>
          <w:sz w:val="20"/>
          <w:szCs w:val="20"/>
        </w:rPr>
        <w:t xml:space="preserve">: </w:t>
      </w:r>
      <w:r w:rsidRPr="0065684E">
        <w:rPr>
          <w:sz w:val="20"/>
          <w:szCs w:val="20"/>
        </w:rPr>
        <w:tab/>
        <w:t>2,51 – 3,50</w:t>
      </w:r>
    </w:p>
    <w:p w:rsidR="00086D79" w:rsidRPr="0065684E" w:rsidRDefault="00086D79" w:rsidP="00086D79">
      <w:pPr>
        <w:spacing w:after="0" w:line="259" w:lineRule="auto"/>
        <w:contextualSpacing w:val="0"/>
        <w:rPr>
          <w:sz w:val="20"/>
          <w:szCs w:val="20"/>
        </w:rPr>
      </w:pPr>
      <w:r w:rsidRPr="0065684E">
        <w:rPr>
          <w:sz w:val="20"/>
          <w:szCs w:val="20"/>
        </w:rPr>
        <w:tab/>
      </w:r>
      <w:proofErr w:type="gramStart"/>
      <w:r w:rsidRPr="0065684E">
        <w:rPr>
          <w:sz w:val="20"/>
          <w:szCs w:val="20"/>
        </w:rPr>
        <w:t>elégséges</w:t>
      </w:r>
      <w:proofErr w:type="gramEnd"/>
      <w:r w:rsidRPr="0065684E">
        <w:rPr>
          <w:sz w:val="20"/>
          <w:szCs w:val="20"/>
        </w:rPr>
        <w:t xml:space="preserve">: </w:t>
      </w:r>
      <w:r w:rsidRPr="0065684E">
        <w:rPr>
          <w:sz w:val="20"/>
          <w:szCs w:val="20"/>
        </w:rPr>
        <w:tab/>
        <w:t>2,00 – 2,50</w:t>
      </w:r>
    </w:p>
    <w:p w:rsidR="001A3D40" w:rsidRDefault="001A3D40">
      <w:bookmarkStart w:id="0" w:name="_GoBack"/>
      <w:bookmarkEnd w:id="0"/>
    </w:p>
    <w:sectPr w:rsidR="001A3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85C"/>
    <w:multiLevelType w:val="hybridMultilevel"/>
    <w:tmpl w:val="752CB288"/>
    <w:lvl w:ilvl="0" w:tplc="A2B46B08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41479DF"/>
    <w:multiLevelType w:val="hybridMultilevel"/>
    <w:tmpl w:val="6228FF78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5BB"/>
    <w:multiLevelType w:val="hybridMultilevel"/>
    <w:tmpl w:val="C288931A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E13FB"/>
    <w:multiLevelType w:val="hybridMultilevel"/>
    <w:tmpl w:val="5E1CC8FE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93AFF"/>
    <w:multiLevelType w:val="hybridMultilevel"/>
    <w:tmpl w:val="FBB4B10C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55001"/>
    <w:multiLevelType w:val="hybridMultilevel"/>
    <w:tmpl w:val="F85EB9FE"/>
    <w:lvl w:ilvl="0" w:tplc="A2B46B08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12662D7"/>
    <w:multiLevelType w:val="hybridMultilevel"/>
    <w:tmpl w:val="5E6A94C6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31051"/>
    <w:multiLevelType w:val="hybridMultilevel"/>
    <w:tmpl w:val="5260B5EA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C87FA1"/>
    <w:multiLevelType w:val="hybridMultilevel"/>
    <w:tmpl w:val="3EB0481E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79"/>
    <w:rsid w:val="00086D79"/>
    <w:rsid w:val="001A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7CC7E-C756-41BB-A3FA-742201BD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86D79"/>
    <w:pPr>
      <w:spacing w:after="120" w:line="240" w:lineRule="auto"/>
      <w:contextualSpacing/>
      <w:jc w:val="both"/>
    </w:pPr>
    <w:rPr>
      <w:rFonts w:ascii="Times New Roman" w:eastAsia="Calibri" w:hAnsi="Times New Roman" w:cs="Times New Roman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086D79"/>
    <w:pPr>
      <w:keepNext/>
      <w:keepLines/>
      <w:shd w:val="clear" w:color="auto" w:fill="DEEAF6"/>
      <w:spacing w:after="0"/>
      <w:jc w:val="center"/>
      <w:outlineLvl w:val="1"/>
    </w:pPr>
    <w:rPr>
      <w:rFonts w:ascii="Cambria" w:eastAsia="Times New Roman" w:hAnsi="Cambria"/>
      <w:caps/>
      <w:noProof/>
      <w:color w:val="365F91"/>
      <w:sz w:val="26"/>
      <w:szCs w:val="26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086D79"/>
    <w:rPr>
      <w:rFonts w:ascii="Cambria" w:eastAsia="Times New Roman" w:hAnsi="Cambria" w:cs="Times New Roman"/>
      <w:caps/>
      <w:noProof/>
      <w:color w:val="365F91"/>
      <w:sz w:val="26"/>
      <w:szCs w:val="26"/>
      <w:shd w:val="clear" w:color="auto" w:fill="DEEAF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2383</Words>
  <Characters>16444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Tóthné Csákó Mónika</dc:creator>
  <cp:keywords/>
  <dc:description/>
  <cp:lastModifiedBy>Tóthné Csákó Mónika</cp:lastModifiedBy>
  <cp:revision>1</cp:revision>
  <dcterms:created xsi:type="dcterms:W3CDTF">2026-09-28T09:25:00Z</dcterms:created>
  <dcterms:modified xsi:type="dcterms:W3CDTF">2026-09-28T09:26:00Z</dcterms:modified>
</cp:coreProperties>
</file>