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BB" w:rsidRDefault="00000419" w:rsidP="00000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0419">
        <w:rPr>
          <w:rFonts w:ascii="Times New Roman" w:hAnsi="Times New Roman" w:cs="Times New Roman"/>
          <w:b/>
          <w:sz w:val="28"/>
          <w:szCs w:val="28"/>
        </w:rPr>
        <w:t>Information</w:t>
      </w:r>
      <w:proofErr w:type="spellEnd"/>
      <w:r w:rsidRPr="00000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0419">
        <w:rPr>
          <w:rFonts w:ascii="Times New Roman" w:hAnsi="Times New Roman" w:cs="Times New Roman"/>
          <w:b/>
          <w:sz w:val="28"/>
          <w:szCs w:val="28"/>
        </w:rPr>
        <w:t>on</w:t>
      </w:r>
      <w:proofErr w:type="spellEnd"/>
      <w:r w:rsidRPr="00000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0419">
        <w:rPr>
          <w:rFonts w:ascii="Times New Roman" w:hAnsi="Times New Roman" w:cs="Times New Roman"/>
          <w:b/>
          <w:sz w:val="28"/>
          <w:szCs w:val="28"/>
        </w:rPr>
        <w:t>state</w:t>
      </w:r>
      <w:proofErr w:type="spellEnd"/>
      <w:r w:rsidRPr="00000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0419">
        <w:rPr>
          <w:rFonts w:ascii="Times New Roman" w:hAnsi="Times New Roman" w:cs="Times New Roman"/>
          <w:b/>
          <w:sz w:val="28"/>
          <w:szCs w:val="28"/>
        </w:rPr>
        <w:t>exams</w:t>
      </w:r>
      <w:proofErr w:type="spellEnd"/>
      <w:r w:rsidRPr="00000419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000419">
        <w:rPr>
          <w:rFonts w:ascii="Times New Roman" w:hAnsi="Times New Roman" w:cs="Times New Roman"/>
          <w:b/>
          <w:sz w:val="28"/>
          <w:szCs w:val="28"/>
        </w:rPr>
        <w:t>uploading</w:t>
      </w:r>
      <w:proofErr w:type="spellEnd"/>
      <w:r w:rsidRPr="0000041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000419">
        <w:rPr>
          <w:rFonts w:ascii="Times New Roman" w:hAnsi="Times New Roman" w:cs="Times New Roman"/>
          <w:b/>
          <w:sz w:val="28"/>
          <w:szCs w:val="28"/>
        </w:rPr>
        <w:t>submitting</w:t>
      </w:r>
      <w:proofErr w:type="spellEnd"/>
      <w:r w:rsidRPr="00000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0419">
        <w:rPr>
          <w:rFonts w:ascii="Times New Roman" w:hAnsi="Times New Roman" w:cs="Times New Roman"/>
          <w:b/>
          <w:sz w:val="28"/>
          <w:szCs w:val="28"/>
        </w:rPr>
        <w:t>theses</w:t>
      </w:r>
      <w:proofErr w:type="spellEnd"/>
    </w:p>
    <w:p w:rsidR="00000419" w:rsidRDefault="00000419" w:rsidP="000004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D15" w:rsidRDefault="00E75618" w:rsidP="007C3D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hu-HU"/>
        </w:rPr>
      </w:pPr>
      <w:r w:rsidRPr="00E75618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hu-HU"/>
        </w:rPr>
        <w:t xml:space="preserve">Civil </w:t>
      </w:r>
      <w:proofErr w:type="spellStart"/>
      <w:r w:rsidRPr="00E75618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hu-HU"/>
        </w:rPr>
        <w:t>Engineering</w:t>
      </w:r>
      <w:proofErr w:type="spellEnd"/>
      <w:r w:rsidRPr="00E75618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E75618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hu-HU"/>
        </w:rPr>
        <w:t>BSc</w:t>
      </w:r>
      <w:proofErr w:type="spellEnd"/>
      <w:r w:rsidRPr="00E75618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hu-HU"/>
        </w:rPr>
        <w:t xml:space="preserve"> and </w:t>
      </w:r>
      <w:r w:rsidR="007C3D15" w:rsidRPr="007C3D15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hu-HU"/>
        </w:rPr>
        <w:t xml:space="preserve">Urban Systems </w:t>
      </w:r>
      <w:proofErr w:type="spellStart"/>
      <w:r w:rsidR="007C3D15" w:rsidRPr="007C3D15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hu-HU"/>
        </w:rPr>
        <w:t>Engineering</w:t>
      </w:r>
      <w:proofErr w:type="spellEnd"/>
      <w:r w:rsidR="007C3D15" w:rsidRPr="007C3D15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7C3D15" w:rsidRPr="007C3D15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hu-HU"/>
        </w:rPr>
        <w:t>MSc</w:t>
      </w:r>
      <w:proofErr w:type="spellEnd"/>
      <w:r w:rsidR="007C3D15" w:rsidRPr="007C3D15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hu-HU"/>
        </w:rPr>
        <w:t> </w:t>
      </w:r>
    </w:p>
    <w:p w:rsidR="00E75618" w:rsidRPr="007C3D15" w:rsidRDefault="00E75618" w:rsidP="007C3D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hu-HU"/>
        </w:rPr>
      </w:pPr>
    </w:p>
    <w:p w:rsidR="007C3D15" w:rsidRPr="007C3D15" w:rsidRDefault="007C3D15" w:rsidP="007C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hu-HU"/>
        </w:rPr>
      </w:pPr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1.  “The University of Debrecen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also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carries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out a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plagiarism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detection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/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similarity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analysis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using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Turnitin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and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iThenticate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.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As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a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student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full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registration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is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not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possible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. </w:t>
      </w:r>
    </w:p>
    <w:p w:rsidR="007C3D15" w:rsidRPr="007C3D15" w:rsidRDefault="007C3D15" w:rsidP="007C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hu-HU"/>
        </w:rPr>
      </w:pPr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During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plagiarism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detection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/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similarity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analysis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thesis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is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uploaded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to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Turnitin’s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private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system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. The software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searches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for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matches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between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online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content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that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it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covers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and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given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thesis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. A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potential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match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does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not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in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itself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constitute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plagiarism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because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if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author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of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thesis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cited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relevant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part in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accordance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with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citation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rules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, he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or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she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has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not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committed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an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infringement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. </w:t>
      </w:r>
    </w:p>
    <w:p w:rsidR="007C3D15" w:rsidRPr="007C3D15" w:rsidRDefault="007C3D15" w:rsidP="007C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hu-HU"/>
        </w:rPr>
      </w:pPr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Important:</w:t>
      </w:r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 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If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a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low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score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is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determined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, it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does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not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mean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that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thesis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could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not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contain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plagiarized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material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.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Regardless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of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detection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/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analysis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results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inspector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will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thoroughly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review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thesis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and,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if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necessary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discuss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questionable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parts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with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student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. </w:t>
      </w:r>
    </w:p>
    <w:p w:rsidR="007C3D15" w:rsidRPr="007C3D15" w:rsidRDefault="007C3D15" w:rsidP="007C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hu-HU"/>
        </w:rPr>
      </w:pP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Possible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reasons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for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low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score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:  </w:t>
      </w:r>
    </w:p>
    <w:p w:rsidR="007C3D15" w:rsidRPr="007C3D15" w:rsidRDefault="007C3D15" w:rsidP="007C3D15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hu-HU"/>
        </w:rPr>
      </w:pPr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The program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only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compares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thesis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to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online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content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.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Consequently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if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a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piece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of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writing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exists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only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on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paper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program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will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not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find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a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match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. </w:t>
      </w:r>
    </w:p>
    <w:p w:rsidR="007C3D15" w:rsidRPr="007C3D15" w:rsidRDefault="007C3D15" w:rsidP="007C3D15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hu-HU"/>
        </w:rPr>
      </w:pPr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In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case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of a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translation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, it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will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most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likely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not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find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a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match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either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even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if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work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is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available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online in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Hungarian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as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well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.” </w:t>
      </w:r>
    </w:p>
    <w:p w:rsidR="007C3D15" w:rsidRPr="007C3D15" w:rsidRDefault="007C3D15" w:rsidP="007C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hu-HU"/>
        </w:rPr>
      </w:pP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Source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: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Thesis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formatting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requirements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for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students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in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BSc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/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MSc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programs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and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postgraduate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programs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2021 </w:t>
      </w:r>
    </w:p>
    <w:p w:rsidR="007C3D15" w:rsidRPr="007C3D15" w:rsidRDefault="007C3D15" w:rsidP="007C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hu-HU"/>
        </w:rPr>
      </w:pPr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 </w:t>
      </w:r>
    </w:p>
    <w:p w:rsidR="007C3D15" w:rsidRPr="007C3D15" w:rsidRDefault="007C3D15" w:rsidP="007C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hu-HU"/>
        </w:rPr>
      </w:pPr>
      <w:proofErr w:type="spellStart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To</w:t>
      </w:r>
      <w:proofErr w:type="spellEnd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carry</w:t>
      </w:r>
      <w:proofErr w:type="spellEnd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 xml:space="preserve"> out </w:t>
      </w:r>
      <w:proofErr w:type="spellStart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similarity</w:t>
      </w:r>
      <w:proofErr w:type="spellEnd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 xml:space="preserve"> test, </w:t>
      </w:r>
      <w:proofErr w:type="spellStart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student</w:t>
      </w:r>
      <w:proofErr w:type="spellEnd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 xml:space="preserve"> preparing </w:t>
      </w:r>
      <w:proofErr w:type="spellStart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thesis</w:t>
      </w:r>
      <w:proofErr w:type="spellEnd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/</w:t>
      </w:r>
      <w:proofErr w:type="spellStart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dissertation</w:t>
      </w:r>
      <w:proofErr w:type="spellEnd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 xml:space="preserve"> must </w:t>
      </w:r>
      <w:proofErr w:type="spellStart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consult</w:t>
      </w:r>
      <w:proofErr w:type="spellEnd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his</w:t>
      </w:r>
      <w:proofErr w:type="spellEnd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/</w:t>
      </w:r>
      <w:proofErr w:type="spellStart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her</w:t>
      </w:r>
      <w:proofErr w:type="spellEnd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departmental</w:t>
      </w:r>
      <w:proofErr w:type="spellEnd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supervisor</w:t>
      </w:r>
      <w:proofErr w:type="spellEnd"/>
      <w:r w:rsidRPr="007C3D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! </w:t>
      </w:r>
    </w:p>
    <w:p w:rsidR="007C3D15" w:rsidRPr="007C3D15" w:rsidRDefault="007C3D15" w:rsidP="007C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hu-HU"/>
        </w:rPr>
      </w:pPr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 </w:t>
      </w:r>
    </w:p>
    <w:p w:rsidR="007C3D15" w:rsidRPr="007C3D15" w:rsidRDefault="007C3D15" w:rsidP="007C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hu-HU"/>
        </w:rPr>
      </w:pPr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2.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Thesis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submission</w:t>
      </w:r>
      <w:proofErr w:type="spellEnd"/>
      <w:r w:rsidR="004F56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4F56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deadline</w:t>
      </w:r>
      <w:proofErr w:type="spellEnd"/>
      <w:r w:rsidR="004F56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: </w:t>
      </w:r>
      <w:proofErr w:type="spellStart"/>
      <w:r w:rsidR="004F56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Monday</w:t>
      </w:r>
      <w:proofErr w:type="spellEnd"/>
      <w:r w:rsidR="004F56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, 12 PM </w:t>
      </w:r>
      <w:proofErr w:type="spellStart"/>
      <w:r w:rsidR="004F56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noon</w:t>
      </w:r>
      <w:proofErr w:type="spellEnd"/>
      <w:r w:rsidR="004F56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, 27 May</w:t>
      </w:r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2024 – Online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upload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to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e-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learning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platform, and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bound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copy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submitted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to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Department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. </w:t>
      </w:r>
    </w:p>
    <w:p w:rsidR="007C3D15" w:rsidRPr="007C3D15" w:rsidRDefault="007C3D15" w:rsidP="007C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hu-HU"/>
        </w:rPr>
      </w:pPr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 </w:t>
      </w:r>
    </w:p>
    <w:p w:rsidR="007C3D15" w:rsidRPr="007C3D15" w:rsidRDefault="007C3D15" w:rsidP="007C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hu-HU"/>
        </w:rPr>
      </w:pPr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3. DEA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upload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deadline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: </w:t>
      </w:r>
      <w:proofErr w:type="spellStart"/>
      <w:r w:rsidR="004F56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Monday</w:t>
      </w:r>
      <w:proofErr w:type="spellEnd"/>
      <w:r w:rsidR="004F56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, 03 </w:t>
      </w:r>
      <w:proofErr w:type="spellStart"/>
      <w:r w:rsidR="004F56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June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2024. </w:t>
      </w:r>
    </w:p>
    <w:p w:rsidR="007C3D15" w:rsidRPr="007C3D15" w:rsidRDefault="007C3D15" w:rsidP="007C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hu-HU"/>
        </w:rPr>
      </w:pP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upload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guide: </w:t>
      </w:r>
      <w:hyperlink r:id="rId5" w:tgtFrame="_blank" w:history="1">
        <w:r w:rsidRPr="007C3D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hu-HU"/>
          </w:rPr>
          <w:t>https://dea.lib.unideb.hu/items/0051cab8-a6a3-4af6-9bf0-e201d56c657b</w:t>
        </w:r>
      </w:hyperlink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 </w:t>
      </w:r>
    </w:p>
    <w:p w:rsidR="007C3D15" w:rsidRPr="007C3D15" w:rsidRDefault="007C3D15" w:rsidP="007C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hu-HU"/>
        </w:rPr>
      </w:pPr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 </w:t>
      </w:r>
    </w:p>
    <w:p w:rsidR="007C3D15" w:rsidRPr="007C3D15" w:rsidRDefault="007C3D15" w:rsidP="007C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hu-HU"/>
        </w:rPr>
      </w:pPr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4.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Deadline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for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submitting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pre</w:t>
      </w:r>
      <w:r w:rsidR="004F56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sentation</w:t>
      </w:r>
      <w:proofErr w:type="spellEnd"/>
      <w:r w:rsidR="004F56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4F56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via</w:t>
      </w:r>
      <w:proofErr w:type="spellEnd"/>
      <w:r w:rsidR="004F56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email: </w:t>
      </w:r>
      <w:proofErr w:type="spellStart"/>
      <w:r w:rsidR="004F56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Thursday</w:t>
      </w:r>
      <w:proofErr w:type="spellEnd"/>
      <w:r w:rsidR="004F56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06</w:t>
      </w:r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J</w:t>
      </w:r>
      <w:r w:rsidR="004F56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une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2024 </w:t>
      </w:r>
    </w:p>
    <w:p w:rsidR="007C3D15" w:rsidRPr="007C3D15" w:rsidRDefault="007C3D15" w:rsidP="007C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hu-HU"/>
        </w:rPr>
      </w:pPr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 </w:t>
      </w:r>
    </w:p>
    <w:p w:rsidR="007C3D15" w:rsidRPr="007C3D15" w:rsidRDefault="007C3D15" w:rsidP="007C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hu-HU"/>
        </w:rPr>
      </w:pP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State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exam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: (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Mon-Tue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) </w:t>
      </w:r>
      <w:r w:rsidR="004F56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10-11.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J</w:t>
      </w:r>
      <w:r w:rsidR="004F56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une</w:t>
      </w:r>
      <w:bookmarkStart w:id="0" w:name="_GoBack"/>
      <w:bookmarkEnd w:id="0"/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2024 </w:t>
      </w:r>
    </w:p>
    <w:p w:rsidR="007C3D15" w:rsidRPr="007C3D15" w:rsidRDefault="007C3D15" w:rsidP="007C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hu-HU"/>
        </w:rPr>
      </w:pPr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(The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posters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need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E756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to</w:t>
      </w:r>
      <w:proofErr w:type="spellEnd"/>
      <w:r w:rsidR="00E756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be </w:t>
      </w:r>
      <w:proofErr w:type="spellStart"/>
      <w:r w:rsidR="00E756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brought</w:t>
      </w:r>
      <w:proofErr w:type="spellEnd"/>
      <w:r w:rsidR="00E756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E756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to</w:t>
      </w:r>
      <w:proofErr w:type="spellEnd"/>
      <w:r w:rsidR="00E756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E756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the</w:t>
      </w:r>
      <w:proofErr w:type="spellEnd"/>
      <w:r w:rsidR="00E756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E756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state</w:t>
      </w:r>
      <w:proofErr w:type="spellEnd"/>
      <w:r w:rsidR="00E756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E756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exam</w:t>
      </w:r>
      <w:proofErr w:type="spellEnd"/>
      <w:r w:rsidR="00E756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– </w:t>
      </w:r>
      <w:proofErr w:type="spellStart"/>
      <w:r w:rsidR="00E756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only</w:t>
      </w:r>
      <w:proofErr w:type="spellEnd"/>
      <w:r w:rsidR="00E756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E756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for</w:t>
      </w:r>
      <w:proofErr w:type="spellEnd"/>
      <w:r w:rsidR="00E756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Urban Systems </w:t>
      </w:r>
      <w:proofErr w:type="spellStart"/>
      <w:r w:rsidR="00E756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Engineering</w:t>
      </w:r>
      <w:proofErr w:type="spellEnd"/>
      <w:r w:rsidR="00E756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E756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MSc</w:t>
      </w:r>
      <w:proofErr w:type="spellEnd"/>
      <w:r w:rsidRPr="007C3D1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hu-HU"/>
        </w:rPr>
        <w:t>) </w:t>
      </w:r>
    </w:p>
    <w:p w:rsidR="00000419" w:rsidRPr="007C3D15" w:rsidRDefault="00000419" w:rsidP="00000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618" w:rsidRPr="007C3D15" w:rsidRDefault="00E756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5618" w:rsidRPr="007C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112E8"/>
    <w:multiLevelType w:val="multilevel"/>
    <w:tmpl w:val="F874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19"/>
    <w:rsid w:val="00000419"/>
    <w:rsid w:val="004F5670"/>
    <w:rsid w:val="007912BB"/>
    <w:rsid w:val="007C3D15"/>
    <w:rsid w:val="00E7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01C1"/>
  <w15:chartTrackingRefBased/>
  <w15:docId w15:val="{4F6540D2-AA9A-4751-B30D-FB81248B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C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C3D15"/>
    <w:rPr>
      <w:color w:val="0000FF"/>
      <w:u w:val="single"/>
    </w:rPr>
  </w:style>
  <w:style w:type="paragraph" w:customStyle="1" w:styleId="xelementtoproof">
    <w:name w:val="x_elementtoproof"/>
    <w:basedOn w:val="Norml"/>
    <w:rsid w:val="007C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a.lib.unideb.hu/items/0051cab8-a6a3-4af6-9bf0-e201d56c65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Csákó Mónika</dc:creator>
  <cp:keywords/>
  <dc:description/>
  <cp:lastModifiedBy>Tóthné Csákó Mónika</cp:lastModifiedBy>
  <cp:revision>2</cp:revision>
  <dcterms:created xsi:type="dcterms:W3CDTF">2024-02-21T09:30:00Z</dcterms:created>
  <dcterms:modified xsi:type="dcterms:W3CDTF">2024-02-21T09:30:00Z</dcterms:modified>
</cp:coreProperties>
</file>